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7.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media/image1.png" ContentType="image/png"/>
  <Override PartName="/word/footer5.xml" ContentType="application/vnd.openxmlformats-officedocument.wordprocessingml.footer+xml"/>
  <Override PartName="/word/header4.xml" ContentType="application/vnd.openxmlformats-officedocument.wordprocessingml.header+xml"/>
  <Override PartName="/word/_rels/footer2.xml.rels" ContentType="application/vnd.openxmlformats-package.relationships+xml"/>
  <Override PartName="/word/_rels/document.xml.rels" ContentType="application/vnd.openxmlformats-package.relationship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header5.xml" ContentType="application/vnd.openxmlformats-officedocument.wordprocessingml.header+xml"/>
  <Override PartName="/word/footer6.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3228"/>
        <w:gridCol w:w="6127"/>
      </w:tblGrid>
      <w:tr>
        <w:trPr/>
        <w:tc>
          <w:tcPr>
            <w:tcW w:w="9355"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lang w:val="en-US"/>
              </w:rPr>
            </w:pPr>
            <w:r>
              <w:rPr>
                <w:lang w:val="en-US"/>
              </w:rPr>
              <mc:AlternateContent>
                <mc:Choice Requires="wps">
                  <w:drawing>
                    <wp:anchor behindDoc="1" distT="0" distB="0" distL="0" distR="0" simplePos="0" locked="0" layoutInCell="1" allowOverlap="1" relativeHeight="3">
                      <wp:simplePos x="0" y="0"/>
                      <wp:positionH relativeFrom="column">
                        <wp:posOffset>-71120</wp:posOffset>
                      </wp:positionH>
                      <wp:positionV relativeFrom="paragraph">
                        <wp:posOffset>-716915</wp:posOffset>
                      </wp:positionV>
                      <wp:extent cx="5955030" cy="1223645"/>
                      <wp:effectExtent l="0" t="0" r="0" b="0"/>
                      <wp:wrapNone/>
                      <wp:docPr id="1" name="Shape1"/>
                      <a:graphic xmlns:a="http://schemas.openxmlformats.org/drawingml/2006/main">
                        <a:graphicData uri="http://schemas.microsoft.com/office/word/2010/wordprocessingShape">
                          <wps:wsp>
                            <wps:cNvSpPr/>
                            <wps:spPr>
                              <a:xfrm>
                                <a:off x="0" y="0"/>
                                <a:ext cx="5954400" cy="1222920"/>
                              </a:xfrm>
                              <a:prstGeom prst="rect">
                                <a:avLst/>
                              </a:prstGeom>
                              <a:noFill/>
                              <a:ln>
                                <a:noFill/>
                              </a:ln>
                            </wps:spPr>
                            <wps:style>
                              <a:lnRef idx="0"/>
                              <a:fillRef idx="0"/>
                              <a:effectRef idx="0"/>
                              <a:fontRef idx="minor"/>
                            </wps:style>
                            <wps:txbx>
                              <w:txbxContent>
                                <w:p>
                                  <w:pPr>
                                    <w:pStyle w:val="FrameContents"/>
                                    <w:pBdr>
                                      <w:top w:val="single" w:sz="2" w:space="0" w:color="000000"/>
                                      <w:bottom w:val="single" w:sz="2" w:space="1" w:color="000000"/>
                                    </w:pBdr>
                                    <w:overflowPunct w:val="tru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b/>
                                      <w:bCs/>
                                      <w:color w:val="000000"/>
                                      <w:sz w:val="16"/>
                                      <w:szCs w:val="16"/>
                                      <w:u w:val="single"/>
                                    </w:rPr>
                                  </w:r>
                                </w:p>
                                <w:p>
                                  <w:pPr>
                                    <w:pStyle w:val="FrameContents"/>
                                    <w:pBdr>
                                      <w:top w:val="single" w:sz="2" w:space="0" w:color="000000"/>
                                      <w:bottom w:val="single" w:sz="2" w:space="1" w:color="000000"/>
                                    </w:pBdr>
                                    <w:overflowPunct w:val="true"/>
                                    <w:spacing w:lineRule="auto" w:line="240" w:before="0" w:after="0"/>
                                    <w:jc w:val="center"/>
                                    <w:rPr/>
                                  </w:pPr>
                                  <w:r>
                                    <w:rPr>
                                      <w:rFonts w:eastAsia="Calibri" w:cs="" w:cstheme="minorBidi" w:eastAsiaTheme="minorHAnsi"/>
                                      <w:b/>
                                      <w:bCs/>
                                      <w:color w:val="000000"/>
                                      <w:sz w:val="16"/>
                                      <w:szCs w:val="16"/>
                                      <w:u w:val="single"/>
                                    </w:rPr>
                                    <w:t>DUPLICATE e-ORIGINAL</w:t>
                                  </w:r>
                                </w:p>
                                <w:p>
                                  <w:pPr>
                                    <w:pStyle w:val="FrameContents"/>
                                    <w:pBdr>
                                      <w:top w:val="single" w:sz="2" w:space="0" w:color="000000"/>
                                      <w:bottom w:val="single" w:sz="2" w:space="1" w:color="000000"/>
                                    </w:pBdr>
                                    <w:overflowPunct w:val="tru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b/>
                                      <w:bCs/>
                                      <w:color w:val="000000"/>
                                      <w:sz w:val="16"/>
                                      <w:szCs w:val="16"/>
                                      <w:u w:val="single"/>
                                    </w:rPr>
                                  </w:r>
                                </w:p>
                                <w:p>
                                  <w:pPr>
                                    <w:pStyle w:val="FrameContents"/>
                                    <w:pBdr>
                                      <w:top w:val="single" w:sz="2" w:space="0" w:color="000000"/>
                                      <w:bottom w:val="single" w:sz="2" w:space="1" w:color="000000"/>
                                    </w:pBdr>
                                    <w:overflowPunct w:val="true"/>
                                    <w:spacing w:lineRule="auto" w:line="240" w:before="0" w:after="0"/>
                                    <w:jc w:val="both"/>
                                    <w:rPr/>
                                  </w:pPr>
                                  <w:r>
                                    <w:rPr>
                                      <w:rFonts w:eastAsia="Calibri" w:cs="" w:cstheme="minorBidi" w:eastAsiaTheme="minorHAnsi"/>
                                      <w:color w:val="000000"/>
                                      <w:sz w:val="16"/>
                                      <w:szCs w:val="16"/>
                                    </w:rPr>
                                    <w:t xml:space="preserve">This instrument is a duplicate of the electronic original stored on the GATS Platform and, in PDF form, contains one or more digital signatures. </w:t>
                                  </w:r>
                                  <w:r>
                                    <w:rPr>
                                      <w:rFonts w:eastAsia="Calibri" w:cs="" w:cstheme="minorBidi" w:eastAsiaTheme="minorHAnsi"/>
                                      <w:b/>
                                      <w:bCs/>
                                      <w:color w:val="000000"/>
                                      <w:sz w:val="16"/>
                                      <w:szCs w:val="16"/>
                                    </w:rPr>
                                    <w:t>DO NOT RELY ON PDF VIEWING SOFTWARE TO DETERMINE THE VALIDITY OF THE DIGITAL SIGNATURES FORMING PART OF THIS DUPLICATE e-ORIGINAL. Due to the proprietary nature of such software, it may incorrectly determine valid digital signatures to be invalid</w:t>
                                  </w:r>
                                  <w:r>
                                    <w:rPr>
                                      <w:rFonts w:eastAsia="Calibri" w:cs="" w:cstheme="minorBidi" w:eastAsiaTheme="minorHAnsi"/>
                                      <w:color w:val="000000"/>
                                      <w:sz w:val="16"/>
                                      <w:szCs w:val="16"/>
                                    </w:rPr>
                                    <w:t>. To authenticate this instrument and validate the digital signatures forming part of it, please do so through the GATS Platform by following the instructions at the bottom of this page.</w:t>
                                  </w:r>
                                </w:p>
                                <w:p>
                                  <w:pPr>
                                    <w:pStyle w:val="FrameContents"/>
                                    <w:pBdr>
                                      <w:top w:val="single" w:sz="2" w:space="0" w:color="000000"/>
                                      <w:bottom w:val="single" w:sz="2" w:space="1" w:color="000000"/>
                                    </w:pBdr>
                                    <w:overflowPunct w:val="true"/>
                                    <w:spacing w:lineRule="auto" w:line="240" w:before="0" w:after="0"/>
                                    <w:jc w:val="both"/>
                                    <w:rPr/>
                                  </w:pPr>
                                  <w:r>
                                    <w:rPr/>
                                  </w:r>
                                </w:p>
                              </w:txbxContent>
                            </wps:txbx>
                            <wps:bodyPr lIns="0" rIns="0" tIns="0" bIns="0">
                              <a:spAutoFit/>
                            </wps:bodyPr>
                          </wps:wsp>
                        </a:graphicData>
                      </a:graphic>
                    </wp:anchor>
                  </w:drawing>
                </mc:Choice>
                <mc:Fallback>
                  <w:pict>
                    <v:rect id="shape_0" ID="Shape1" stroked="f" style="position:absolute;margin-left:-5.6pt;margin-top:-56.45pt;width:468.8pt;height:96.25pt">
                      <w10:wrap type="square"/>
                      <v:fill o:detectmouseclick="t" on="false"/>
                      <v:stroke color="#3465a4" joinstyle="round" endcap="flat"/>
                      <v:textbox>
                        <w:txbxContent>
                          <w:p>
                            <w:pPr>
                              <w:pStyle w:val="FrameContents"/>
                              <w:pBdr>
                                <w:top w:val="single" w:sz="2" w:space="0" w:color="000000"/>
                                <w:bottom w:val="single" w:sz="2" w:space="1" w:color="000000"/>
                              </w:pBdr>
                              <w:overflowPunct w:val="tru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b/>
                                <w:bCs/>
                                <w:color w:val="000000"/>
                                <w:sz w:val="16"/>
                                <w:szCs w:val="16"/>
                                <w:u w:val="single"/>
                              </w:rPr>
                            </w:r>
                          </w:p>
                          <w:p>
                            <w:pPr>
                              <w:pStyle w:val="FrameContents"/>
                              <w:pBdr>
                                <w:top w:val="single" w:sz="2" w:space="0" w:color="000000"/>
                                <w:bottom w:val="single" w:sz="2" w:space="1" w:color="000000"/>
                              </w:pBdr>
                              <w:overflowPunct w:val="true"/>
                              <w:spacing w:lineRule="auto" w:line="240" w:before="0" w:after="0"/>
                              <w:jc w:val="center"/>
                              <w:rPr/>
                            </w:pPr>
                            <w:r>
                              <w:rPr>
                                <w:rFonts w:eastAsia="Calibri" w:cs="" w:cstheme="minorBidi" w:eastAsiaTheme="minorHAnsi"/>
                                <w:b/>
                                <w:bCs/>
                                <w:color w:val="000000"/>
                                <w:sz w:val="16"/>
                                <w:szCs w:val="16"/>
                                <w:u w:val="single"/>
                              </w:rPr>
                              <w:t>DUPLICATE e-ORIGINAL</w:t>
                            </w:r>
                          </w:p>
                          <w:p>
                            <w:pPr>
                              <w:pStyle w:val="FrameContents"/>
                              <w:pBdr>
                                <w:top w:val="single" w:sz="2" w:space="0" w:color="000000"/>
                                <w:bottom w:val="single" w:sz="2" w:space="1" w:color="000000"/>
                              </w:pBdr>
                              <w:overflowPunct w:val="tru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b/>
                                <w:bCs/>
                                <w:color w:val="000000"/>
                                <w:sz w:val="16"/>
                                <w:szCs w:val="16"/>
                                <w:u w:val="single"/>
                              </w:rPr>
                            </w:r>
                          </w:p>
                          <w:p>
                            <w:pPr>
                              <w:pStyle w:val="FrameContents"/>
                              <w:pBdr>
                                <w:top w:val="single" w:sz="2" w:space="0" w:color="000000"/>
                                <w:bottom w:val="single" w:sz="2" w:space="1" w:color="000000"/>
                              </w:pBdr>
                              <w:overflowPunct w:val="true"/>
                              <w:spacing w:lineRule="auto" w:line="240" w:before="0" w:after="0"/>
                              <w:jc w:val="both"/>
                              <w:rPr/>
                            </w:pPr>
                            <w:r>
                              <w:rPr>
                                <w:rFonts w:eastAsia="Calibri" w:cs="" w:cstheme="minorBidi" w:eastAsiaTheme="minorHAnsi"/>
                                <w:color w:val="000000"/>
                                <w:sz w:val="16"/>
                                <w:szCs w:val="16"/>
                              </w:rPr>
                              <w:t xml:space="preserve">This instrument is a duplicate of the electronic original stored on the GATS Platform and, in PDF form, contains one or more digital signatures. </w:t>
                            </w:r>
                            <w:r>
                              <w:rPr>
                                <w:rFonts w:eastAsia="Calibri" w:cs="" w:cstheme="minorBidi" w:eastAsiaTheme="minorHAnsi"/>
                                <w:b/>
                                <w:bCs/>
                                <w:color w:val="000000"/>
                                <w:sz w:val="16"/>
                                <w:szCs w:val="16"/>
                              </w:rPr>
                              <w:t>DO NOT RELY ON PDF VIEWING SOFTWARE TO DETERMINE THE VALIDITY OF THE DIGITAL SIGNATURES FORMING PART OF THIS DUPLICATE e-ORIGINAL. Due to the proprietary nature of such software, it may incorrectly determine valid digital signatures to be invalid</w:t>
                            </w:r>
                            <w:r>
                              <w:rPr>
                                <w:rFonts w:eastAsia="Calibri" w:cs="" w:cstheme="minorBidi" w:eastAsiaTheme="minorHAnsi"/>
                                <w:color w:val="000000"/>
                                <w:sz w:val="16"/>
                                <w:szCs w:val="16"/>
                              </w:rPr>
                              <w:t>. To authenticate this instrument and validate the digital signatures forming part of it, please do so through the GATS Platform by following the instructions at the bottom of this page.</w:t>
                            </w:r>
                          </w:p>
                          <w:p>
                            <w:pPr>
                              <w:pStyle w:val="FrameContents"/>
                              <w:pBdr>
                                <w:top w:val="single" w:sz="2" w:space="0" w:color="000000"/>
                                <w:bottom w:val="single" w:sz="2" w:space="1" w:color="000000"/>
                              </w:pBdr>
                              <w:overflowPunct w:val="true"/>
                              <w:spacing w:lineRule="auto" w:line="240" w:before="0" w:after="0"/>
                              <w:jc w:val="both"/>
                              <w:rPr/>
                            </w:pPr>
                            <w:r>
                              <w:rPr/>
                            </w:r>
                          </w:p>
                        </w:txbxContent>
                      </v:textbox>
                    </v:rect>
                  </w:pict>
                </mc:Fallback>
              </mc:AlternateConten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pPr>
            <w:r>
              <w:rPr/>
            </w:r>
          </w:p>
          <w:p>
            <w:pPr>
              <w:pStyle w:val="AWGBodyText"/>
              <w:spacing w:lineRule="auto" w:line="240" w:before="0" w:after="0"/>
              <w:jc w:val="center"/>
              <w:rPr/>
            </w:pPr>
            <w:r>
              <w:rPr/>
            </w:r>
          </w:p>
          <w:p>
            <w:pPr>
              <w:pStyle w:val="AWGBodyText"/>
              <w:spacing w:lineRule="auto" w:line="240" w:before="0" w:after="0"/>
              <w:jc w:val="center"/>
              <w:rPr/>
            </w:pPr>
            <w:r>
              <w:rPr/>
            </w:r>
          </w:p>
          <w:p>
            <w:pPr>
              <w:pStyle w:val="AWGBodyText"/>
              <w:spacing w:lineRule="auto" w:line="240" w:before="0" w:after="0"/>
              <w:jc w:val="center"/>
              <w:rPr>
                <w:b/>
                <w:b/>
                <w:color w:val="000000" w:themeColor="text1"/>
                <w:sz w:val="32"/>
                <w:szCs w:val="32"/>
                <w:lang w:val="en-US"/>
              </w:rPr>
            </w:pPr>
            <w:r>
              <w:rPr/>
              <w:drawing>
                <wp:inline distT="0" distB="0" distL="0" distR="0">
                  <wp:extent cx="2171700" cy="1007745"/>
                  <wp:effectExtent l="0" t="0" r="0" b="0"/>
                  <wp:docPr id="5"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
                          <pic:cNvPicPr>
                            <a:picLocks noChangeAspect="1" noChangeArrowheads="1"/>
                          </pic:cNvPicPr>
                        </pic:nvPicPr>
                        <pic:blipFill>
                          <a:blip r:embed="rId2"/>
                          <a:stretch>
                            <a:fillRect/>
                          </a:stretch>
                        </pic:blipFill>
                        <pic:spPr bwMode="auto">
                          <a:xfrm>
                            <a:off x="0" y="0"/>
                            <a:ext cx="2171700" cy="1007745"/>
                          </a:xfrm>
                          <a:prstGeom prst="rect">
                            <a:avLst/>
                          </a:prstGeom>
                        </pic:spPr>
                      </pic:pic>
                    </a:graphicData>
                  </a:graphic>
                </wp:inline>
              </w:drawing>
              <mc:AlternateContent>
                <mc:Choice Requires="wps">
                  <w:drawing>
                    <wp:anchor behindDoc="0" distT="0" distB="0" distL="0" distR="0" simplePos="0" locked="0" layoutInCell="1" allowOverlap="1" relativeHeight="2" wp14:anchorId="4AE2B000">
                      <wp:simplePos x="0" y="0"/>
                      <wp:positionH relativeFrom="column">
                        <wp:posOffset>3987165</wp:posOffset>
                      </wp:positionH>
                      <wp:positionV relativeFrom="paragraph">
                        <wp:posOffset>223520</wp:posOffset>
                      </wp:positionV>
                      <wp:extent cx="252095" cy="175895"/>
                      <wp:effectExtent l="0" t="0" r="9525" b="9525"/>
                      <wp:wrapNone/>
                      <wp:docPr id="3" name="Text Box 3"/>
                      <a:graphic xmlns:a="http://schemas.openxmlformats.org/drawingml/2006/main">
                        <a:graphicData uri="http://schemas.microsoft.com/office/word/2010/wordprocessingShape">
                          <wps:wsp>
                            <wps:cNvSpPr/>
                            <wps:spPr>
                              <a:xfrm>
                                <a:off x="0" y="0"/>
                                <a:ext cx="251640" cy="175320"/>
                              </a:xfrm>
                              <a:prstGeom prst="rect">
                                <a:avLst/>
                              </a:prstGeom>
                              <a:noFill/>
                              <a:ln w="6480">
                                <a:noFill/>
                              </a:ln>
                            </wps:spPr>
                            <wps:style>
                              <a:lnRef idx="0"/>
                              <a:fillRef idx="0"/>
                              <a:effectRef idx="0"/>
                              <a:fontRef idx="minor"/>
                            </wps:style>
                            <wps:txbx>
                              <w:txbxContent>
                                <w:p>
                                  <w:pPr>
                                    <w:pStyle w:val="FrameContents"/>
                                    <w:spacing w:before="0" w:after="0"/>
                                    <w:rPr>
                                      <w:rFonts w:ascii="Bookman Old Style" w:hAnsi="Bookman Old Style" w:eastAsia="Calibri" w:cs=""/>
                                      <w:b/>
                                      <w:b/>
                                      <w:color w:val="000000"/>
                                      <w:kern w:val="0"/>
                                      <w:sz w:val="24"/>
                                      <w:szCs w:val="24"/>
                                      <w:lang w:val="en-GB" w:eastAsia="ja-JP" w:bidi="ar-SA"/>
                                    </w:rPr>
                                  </w:pPr>
                                  <w:r>
                                    <w:rPr>
                                      <w:rFonts w:eastAsia="Calibri" w:cs="" w:ascii="Bookman Old Style" w:hAnsi="Bookman Old Style"/>
                                      <w:b/>
                                      <w:color w:val="000000"/>
                                      <w:kern w:val="0"/>
                                      <w:sz w:val="24"/>
                                      <w:szCs w:val="24"/>
                                      <w:lang w:val="en-GB" w:eastAsia="ja-JP" w:bidi="ar-SA"/>
                                    </w:rPr>
                                    <w:t>®</w:t>
                                  </w:r>
                                </w:p>
                              </w:txbxContent>
                            </wps:txbx>
                            <wps:bodyPr lIns="0" rIns="0" tIns="0" bIns="0">
                              <a:noAutofit/>
                            </wps:bodyPr>
                          </wps:wsp>
                        </a:graphicData>
                      </a:graphic>
                    </wp:anchor>
                  </w:drawing>
                </mc:Choice>
                <mc:Fallback>
                  <w:pict>
                    <v:rect id="shape_0" ID="Text Box 3" stroked="f" style="position:absolute;margin-left:313.95pt;margin-top:17.6pt;width:19.75pt;height:13.75pt" wp14:anchorId="4AE2B000">
                      <w10:wrap type="square"/>
                      <v:fill o:detectmouseclick="t" on="false"/>
                      <v:stroke color="#3465a4" weight="6480" joinstyle="round" endcap="flat"/>
                      <v:textbox>
                        <w:txbxContent>
                          <w:p>
                            <w:pPr>
                              <w:pStyle w:val="FrameContents"/>
                              <w:spacing w:before="0" w:after="0"/>
                              <w:rPr>
                                <w:rFonts w:ascii="Bookman Old Style" w:hAnsi="Bookman Old Style" w:eastAsia="Calibri" w:cs=""/>
                                <w:b/>
                                <w:b/>
                                <w:color w:val="000000"/>
                                <w:kern w:val="0"/>
                                <w:sz w:val="24"/>
                                <w:szCs w:val="24"/>
                                <w:lang w:val="en-GB" w:eastAsia="ja-JP" w:bidi="ar-SA"/>
                              </w:rPr>
                            </w:pPr>
                            <w:r>
                              <w:rPr>
                                <w:rFonts w:eastAsia="Calibri" w:cs="" w:ascii="Bookman Old Style" w:hAnsi="Bookman Old Style"/>
                                <w:b/>
                                <w:color w:val="000000"/>
                                <w:kern w:val="0"/>
                                <w:sz w:val="24"/>
                                <w:szCs w:val="24"/>
                                <w:lang w:val="en-GB" w:eastAsia="ja-JP" w:bidi="ar-SA"/>
                              </w:rPr>
                              <w:t>®</w:t>
                            </w:r>
                          </w:p>
                        </w:txbxContent>
                      </v:textbox>
                    </v:rect>
                  </w:pict>
                </mc:Fallback>
              </mc:AlternateConten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lang w:val="en-US" w:eastAsia="en-US"/>
              </w:rPr>
            </w:pPr>
            <w:r>
              <w:rPr>
                <w:lang w:val="en-US" w:eastAsia="en-US"/>
              </w:rPr>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lang w:val="en-US"/>
              </w:rPr>
            </w:pPr>
            <w:r>
              <w:rPr>
                <w:b/>
                <w:color w:val="000000" w:themeColor="text1"/>
                <w:sz w:val="32"/>
                <w:szCs w:val="32"/>
                <w:lang w:val="en-US"/>
              </w:rPr>
              <w:t>GATS Termination Instrument</w: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b/>
                <w:b/>
                <w:color w:val="000000" w:themeColor="text1"/>
                <w:lang w:val="en-US"/>
              </w:rPr>
            </w:pPr>
            <w:r>
              <w:rPr>
                <w:b/>
                <w:color w:val="000000" w:themeColor="text1"/>
                <w:lang w:val="en-US"/>
              </w:rPr>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b/>
                <w:b/>
                <w:color w:val="000000" w:themeColor="text1"/>
                <w:lang w:val="en-US"/>
              </w:rPr>
            </w:pPr>
            <w:r>
              <w:rPr>
                <w:b/>
                <w:color w:val="000000" w:themeColor="text1"/>
                <w:lang w:val="en-US"/>
              </w:rPr>
              <w:t>US TRUST BRANCH</w: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b/>
                <w:b/>
                <w:color w:val="000000" w:themeColor="text1"/>
                <w:lang w:val="en-US"/>
              </w:rPr>
            </w:pPr>
            <w:r>
              <w:rPr>
                <w:b/>
                <w:color w:val="000000" w:themeColor="text1"/>
                <w:lang w:val="en-US"/>
              </w:rPr>
              <w:t>Delaware Statutory Trust</w:t>
            </w:r>
          </w:p>
        </w:tc>
      </w:tr>
      <w:tr>
        <w:trPr/>
        <w:tc>
          <w:tcPr>
            <w:tcW w:w="9355" w:type="dxa"/>
            <w:gridSpan w:val="2"/>
            <w:tcBorders>
              <w:top w:val="nil"/>
              <w:left w:val="nil"/>
              <w:right w:val="nil"/>
            </w:tcBorders>
            <w:shd w:fill="auto" w:val="clear"/>
          </w:tcPr>
          <w:p>
            <w:pPr>
              <w:pStyle w:val="AWGBodyText"/>
              <w:spacing w:lineRule="auto" w:line="240" w:before="0" w:after="0"/>
              <w:rPr>
                <w:rFonts w:ascii="DejaVu Serif" w:hAnsi="DejaVu Serif"/>
                <w:lang w:val="en-US"/>
              </w:rPr>
            </w:pPr>
            <w:r>
              <w:rPr>
                <w:lang w:val="en-US"/>
              </w:rPr>
            </w:r>
          </w:p>
        </w:tc>
      </w:tr>
      <w:tr>
        <w:trPr/>
        <w:tc>
          <w:tcPr>
            <w:tcW w:w="9355" w:type="dxa"/>
            <w:gridSpan w:val="2"/>
            <w:tcBorders>
              <w:left w:val="nil"/>
              <w:bottom w:val="nil"/>
              <w:right w:val="nil"/>
            </w:tcBorders>
            <w:shd w:fill="auto" w:val="clear"/>
          </w:tcPr>
          <w:p>
            <w:pPr>
              <w:pStyle w:val="AWGBodyText"/>
              <w:spacing w:lineRule="auto" w:line="240" w:before="0" w:after="0"/>
              <w:rPr>
                <w:rFonts w:ascii="DejaVu Serif" w:hAnsi="DejaVu Serif"/>
                <w:lang w:val="en-US"/>
              </w:rPr>
            </w:pPr>
            <w:r>
              <w:rPr>
                <w:lang w:val="en-US"/>
              </w:rPr>
            </w:r>
          </w:p>
        </w:tc>
      </w:tr>
      <w:tr>
        <w:trPr/>
        <w:tc>
          <w:tcPr>
            <w:tcW w:w="3228" w:type="dxa"/>
            <w:tcBorders>
              <w:top w:val="nil"/>
              <w:left w:val="nil"/>
              <w:bottom w:val="nil"/>
            </w:tcBorders>
            <w:shd w:fill="auto" w:val="clear"/>
          </w:tcPr>
          <w:p>
            <w:pPr>
              <w:pStyle w:val="AWGBodyText"/>
              <w:spacing w:lineRule="auto" w:line="240" w:before="0" w:after="0"/>
              <w:jc w:val="right"/>
              <w:rPr>
                <w:lang w:val="en-US"/>
              </w:rPr>
            </w:pPr>
            <w:r>
              <w:rPr>
                <w:b/>
                <w:color w:val="000000" w:themeColor="text1"/>
                <w:lang w:val="en-US"/>
              </w:rPr>
              <w:t>Trust Branch:</w:t>
            </w:r>
          </w:p>
        </w:tc>
        <w:tc>
          <w:tcPr>
            <w:tcW w:w="6127" w:type="dxa"/>
            <w:tcBorders>
              <w:top w:val="nil"/>
              <w:bottom w:val="nil"/>
              <w:right w:val="nil"/>
            </w:tcBorders>
            <w:shd w:fill="auto" w:val="clear"/>
          </w:tcPr>
          <w:p>
            <w:pPr>
              <w:pStyle w:val="AWGBodyText"/>
              <w:spacing w:lineRule="auto" w:line="240" w:before="0" w:after="0"/>
              <w:rPr>
                <w:lang w:val="en-US"/>
              </w:rPr>
            </w:pPr>
            <w:r>
              <w:rPr>
                <w:lang w:val="en-US"/>
              </w:rPr>
              <w:t>United States (DE-S)</w:t>
            </w:r>
          </w:p>
        </w:tc>
      </w:tr>
      <w:tr>
        <w:trPr/>
        <w:tc>
          <w:tcPr>
            <w:tcW w:w="3228" w:type="dxa"/>
            <w:tcBorders>
              <w:top w:val="nil"/>
              <w:left w:val="nil"/>
              <w:bottom w:val="nil"/>
            </w:tcBorders>
            <w:shd w:fill="auto" w:val="clear"/>
          </w:tcPr>
          <w:p>
            <w:pPr>
              <w:pStyle w:val="AWGBodyText"/>
              <w:spacing w:lineRule="auto" w:line="240" w:before="0" w:after="0"/>
              <w:jc w:val="right"/>
              <w:rPr>
                <w:rFonts w:ascii="DejaVu Serif" w:hAnsi="DejaVu Serif"/>
              </w:rPr>
            </w:pPr>
            <w:r>
              <w:rPr>
                <w:b/>
                <w:color w:val="000000" w:themeColor="text1"/>
                <w:lang w:val="en-US"/>
              </w:rPr>
              <w:t>Trust UIN:</w:t>
            </w:r>
          </w:p>
        </w:tc>
        <w:tc>
          <w:tcPr>
            <w:tcW w:w="6127" w:type="dxa"/>
            <w:tcBorders>
              <w:top w:val="nil"/>
              <w:bottom w:val="nil"/>
              <w:right w:val="nil"/>
            </w:tcBorders>
            <w:shd w:fill="auto" w:val="clear"/>
          </w:tcPr>
          <w:p>
            <w:pPr>
              <w:pStyle w:val="AWGBodyText"/>
              <w:spacing w:lineRule="auto" w:line="240" w:before="0" w:after="0"/>
              <w:rPr>
                <w:rFonts w:ascii="DejaVu Serif" w:hAnsi="DejaVu Serif"/>
              </w:rPr>
            </w:pPr>
            <w:r>
              <w:rPr>
                <w:color w:val="000000"/>
                <w:sz w:val="18"/>
                <w:lang w:val="en-US"/>
              </w:rPr>
              <w:t>${trust.uin}</w:t>
            </w:r>
          </w:p>
        </w:tc>
      </w:tr>
      <w:tr>
        <w:trPr/>
        <w:tc>
          <w:tcPr>
            <w:tcW w:w="3228" w:type="dxa"/>
            <w:tcBorders>
              <w:top w:val="nil"/>
              <w:left w:val="nil"/>
              <w:bottom w:val="nil"/>
            </w:tcBorders>
            <w:shd w:fill="auto" w:val="clear"/>
          </w:tcPr>
          <w:p>
            <w:pPr>
              <w:pStyle w:val="AWGBodyText"/>
              <w:spacing w:lineRule="auto" w:line="240" w:before="0" w:after="0"/>
              <w:jc w:val="right"/>
              <w:rPr>
                <w:rFonts w:ascii="DejaVu Serif" w:hAnsi="DejaVu Serif"/>
              </w:rPr>
            </w:pPr>
            <w:r>
              <w:rPr>
                <w:b/>
                <w:lang w:val="en-US"/>
              </w:rPr>
              <w:t>Name of Trust:</w:t>
            </w:r>
          </w:p>
        </w:tc>
        <w:tc>
          <w:tcPr>
            <w:tcW w:w="6127" w:type="dxa"/>
            <w:tcBorders>
              <w:top w:val="nil"/>
              <w:bottom w:val="nil"/>
              <w:right w:val="nil"/>
            </w:tcBorders>
            <w:shd w:fill="auto" w:val="clear"/>
          </w:tcPr>
          <w:p>
            <w:pPr>
              <w:pStyle w:val="AWGBodyText"/>
              <w:spacing w:lineRule="auto" w:line="240" w:before="0" w:after="0"/>
              <w:rPr>
                <w:rFonts w:ascii="DejaVu Serif" w:hAnsi="DejaVu Serif"/>
              </w:rPr>
            </w:pPr>
            <w:r>
              <w:rPr>
                <w:color w:val="000000"/>
                <w:lang w:val="en-US"/>
              </w:rPr>
              <w:t>${trust.name}</w:t>
            </w:r>
          </w:p>
        </w:tc>
      </w:tr>
      <w:tr>
        <w:trPr/>
        <w:tc>
          <w:tcPr>
            <w:tcW w:w="3228" w:type="dxa"/>
            <w:tcBorders>
              <w:top w:val="nil"/>
              <w:left w:val="nil"/>
              <w:bottom w:val="nil"/>
            </w:tcBorders>
            <w:shd w:fill="auto" w:val="clear"/>
          </w:tcPr>
          <w:p>
            <w:pPr>
              <w:pStyle w:val="AWGBodyText"/>
              <w:spacing w:lineRule="auto" w:line="240" w:before="0" w:after="0"/>
              <w:jc w:val="right"/>
              <w:rPr>
                <w:rFonts w:ascii="DejaVu Serif" w:hAnsi="DejaVu Serif"/>
              </w:rPr>
            </w:pPr>
            <w:r>
              <w:rPr>
                <w:b/>
                <w:lang w:val="en-US"/>
              </w:rPr>
              <w:t>Effective Time:</w:t>
            </w:r>
          </w:p>
        </w:tc>
        <w:tc>
          <w:tcPr>
            <w:tcW w:w="6127" w:type="dxa"/>
            <w:tcBorders>
              <w:top w:val="nil"/>
              <w:bottom w:val="nil"/>
              <w:right w:val="nil"/>
            </w:tcBorders>
            <w:shd w:fill="auto" w:val="clear"/>
          </w:tcPr>
          <w:p>
            <w:pPr>
              <w:pStyle w:val="AWGBodyText"/>
              <w:spacing w:lineRule="auto" w:line="240" w:before="0" w:after="0"/>
              <w:rPr>
                <w:rFonts w:ascii="DejaVu Serif" w:hAnsi="DejaVu Serif"/>
              </w:rPr>
            </w:pPr>
            <w:r>
              <w:rPr>
                <w:color w:val="FFFFFF"/>
                <w:lang w:val="en-US"/>
              </w:rPr>
              <w:t>${sealSignature}</w:t>
            </w:r>
          </w:p>
        </w:tc>
      </w:tr>
      <w:tr>
        <w:trPr/>
        <w:tc>
          <w:tcPr>
            <w:tcW w:w="3228" w:type="dxa"/>
            <w:tcBorders>
              <w:top w:val="nil"/>
              <w:left w:val="nil"/>
              <w:right w:val="nil"/>
            </w:tcBorders>
            <w:shd w:fill="auto" w:val="clear"/>
          </w:tcPr>
          <w:p>
            <w:pPr>
              <w:pStyle w:val="AWGBodyText"/>
              <w:spacing w:lineRule="auto" w:line="240" w:before="0" w:after="0"/>
              <w:jc w:val="right"/>
              <w:rPr>
                <w:rFonts w:ascii="DejaVu Serif" w:hAnsi="DejaVu Serif"/>
                <w:b/>
                <w:b/>
                <w:lang w:val="en-US"/>
              </w:rPr>
            </w:pPr>
            <w:r>
              <w:rPr>
                <w:b/>
                <w:lang w:val="en-US"/>
              </w:rPr>
            </w:r>
          </w:p>
        </w:tc>
        <w:tc>
          <w:tcPr>
            <w:tcW w:w="6127" w:type="dxa"/>
            <w:tcBorders>
              <w:top w:val="nil"/>
              <w:left w:val="nil"/>
              <w:right w:val="nil"/>
            </w:tcBorders>
            <w:shd w:fill="auto" w:val="clear"/>
          </w:tcPr>
          <w:p>
            <w:pPr>
              <w:pStyle w:val="AWGBodyText"/>
              <w:spacing w:lineRule="auto" w:line="240" w:before="0" w:after="0"/>
              <w:rPr>
                <w:rFonts w:ascii="DejaVu Serif" w:hAnsi="DejaVu Serif"/>
                <w:lang w:val="en-US"/>
              </w:rPr>
            </w:pPr>
            <w:r>
              <w:rPr>
                <w:lang w:val="en-US"/>
              </w:rPr>
            </w:r>
          </w:p>
        </w:tc>
      </w:tr>
    </w:tbl>
    <w:p>
      <w:pPr>
        <w:pStyle w:val="AWGBodyText"/>
        <w:spacing w:before="0" w:after="126"/>
        <w:rPr>
          <w:rFonts w:ascii="DejaVu Serif" w:hAnsi="DejaVu Serif"/>
          <w:b/>
          <w:b/>
          <w:lang w:val="en-US"/>
        </w:rPr>
      </w:pPr>
      <w:r>
        <w:rPr>
          <w:b/>
          <w:lang w:val="en-US"/>
        </w:rPr>
      </w:r>
    </w:p>
    <w:p>
      <w:pPr>
        <w:pStyle w:val="AWGBodyText"/>
        <w:rPr>
          <w:lang w:val="en-US"/>
        </w:rPr>
      </w:pPr>
      <w:r>
        <w:rPr>
          <w:b/>
          <w:lang w:val="en-US"/>
        </w:rPr>
        <w:t xml:space="preserve">THIS GATS TERMINATION INSTRUMENT </w:t>
      </w:r>
      <w:r>
        <w:rPr>
          <w:lang w:val="en-US"/>
        </w:rPr>
        <w:t xml:space="preserve">is dated as of </w:t>
      </w:r>
      <w:r>
        <w:rPr/>
        <w:t xml:space="preserve">the date on which the Effective Time occurred </w:t>
      </w:r>
      <w:r>
        <w:rPr>
          <w:lang w:val="en-US"/>
        </w:rPr>
        <w:t xml:space="preserve">(this </w:t>
      </w:r>
      <w:r>
        <w:rPr>
          <w:b/>
          <w:lang w:val="en-US"/>
        </w:rPr>
        <w:t>Instrument</w:t>
      </w:r>
      <w:r>
        <w:rPr>
          <w:lang w:val="en-US"/>
        </w:rPr>
        <w:t>)</w:t>
      </w:r>
    </w:p>
    <w:p>
      <w:pPr>
        <w:pStyle w:val="AWGBodyText"/>
        <w:rPr>
          <w:b/>
          <w:b/>
          <w:lang w:val="en-US"/>
        </w:rPr>
      </w:pPr>
      <w:r>
        <w:rPr>
          <w:b/>
          <w:lang w:val="en-US"/>
        </w:rPr>
        <w:t>BETWEEN</w:t>
      </w:r>
    </w:p>
    <w:p>
      <w:pPr>
        <w:pStyle w:val="AWGParties"/>
        <w:numPr>
          <w:ilvl w:val="0"/>
          <w:numId w:val="1"/>
        </w:numPr>
        <w:rPr>
          <w:lang w:val="en-US"/>
        </w:rPr>
      </w:pPr>
      <w:r>
        <w:rPr>
          <w:lang w:val="en-US"/>
        </w:rPr>
        <w:t>the TRUSTEE in its capacity as the trustee of the GATS Trust and, where expressly stated, in its individual capacity as the TRUST COMPANY;</w:t>
      </w:r>
    </w:p>
    <w:p>
      <w:pPr>
        <w:pStyle w:val="AWGParties"/>
        <w:numPr>
          <w:ilvl w:val="0"/>
          <w:numId w:val="1"/>
        </w:numPr>
        <w:rPr>
          <w:lang w:val="en-US"/>
        </w:rPr>
      </w:pPr>
      <w:r>
        <w:rPr>
          <w:lang w:val="en-US"/>
        </w:rPr>
        <w:t>the BENEFICIARY; and</w:t>
      </w:r>
    </w:p>
    <w:p>
      <w:pPr>
        <w:pStyle w:val="AWGParties"/>
        <w:numPr>
          <w:ilvl w:val="0"/>
          <w:numId w:val="1"/>
        </w:numPr>
        <w:rPr>
          <w:rFonts w:ascii="DejaVu Serif" w:hAnsi="DejaVu Serif"/>
        </w:rPr>
      </w:pPr>
      <w:r>
        <w:rPr>
          <w:lang w:val="en-US"/>
        </w:rPr>
        <w:t>the GATS TRUST.</w:t>
      </w:r>
    </w:p>
    <w:p>
      <w:pPr>
        <w:pStyle w:val="AWGParties"/>
        <w:numPr>
          <w:ilvl w:val="0"/>
          <w:numId w:val="0"/>
        </w:numPr>
        <w:ind w:left="720" w:hanging="720"/>
        <w:rPr/>
      </w:pPr>
      <w:r>
        <w:rPr>
          <w:b/>
          <w:lang w:val="en-US"/>
        </w:rPr>
        <w:t>IT IS AGREED AS FOLLOWS</w:t>
      </w:r>
      <w:r>
        <w:rPr>
          <w:lang w:val="en-US"/>
        </w:rPr>
        <w:t>:</w:t>
      </w:r>
    </w:p>
    <w:p>
      <w:pPr>
        <w:pStyle w:val="Normal"/>
        <w:rPr/>
      </w:pPr>
      <w:r>
        <w:rPr/>
      </w:r>
    </w:p>
    <w:p>
      <w:pPr>
        <w:sectPr>
          <w:headerReference w:type="default" r:id="rId3"/>
          <w:footerReference w:type="default" r:id="rId4"/>
          <w:footerReference w:type="first" r:id="rId5"/>
          <w:type w:val="nextPage"/>
          <w:pgSz w:w="12240" w:h="15840"/>
          <w:pgMar w:left="1440" w:right="1440" w:header="720" w:top="1440" w:footer="493" w:bottom="1440" w:gutter="0"/>
          <w:pgNumType w:start="1" w:fmt="decimal"/>
          <w:formProt w:val="false"/>
          <w:titlePg/>
          <w:textDirection w:val="lrTb"/>
          <w:docGrid w:type="default" w:linePitch="408" w:charSpace="12288"/>
        </w:sectPr>
      </w:pPr>
    </w:p>
    <w:p>
      <w:pPr>
        <w:pStyle w:val="AWGNumberedList12C"/>
        <w:numPr>
          <w:ilvl w:val="0"/>
          <w:numId w:val="4"/>
        </w:numPr>
        <w:rPr/>
      </w:pPr>
      <w:bookmarkStart w:id="2" w:name="_Toc525831034"/>
      <w:r>
        <w:rPr/>
        <w:t>Definitions</w:t>
      </w:r>
      <w:bookmarkEnd w:id="2"/>
    </w:p>
    <w:p>
      <w:pPr>
        <w:pStyle w:val="AWGBodyText2C"/>
        <w:rPr>
          <w:rFonts w:ascii="DejaVu Serif" w:hAnsi="DejaVu Serif"/>
        </w:rPr>
      </w:pPr>
      <w:r>
        <w:rPr/>
        <w:t>Unless otherwise defined in this Instrument, capitalized terms used in this Instrument have the meaning given to them in the GATS Trust Instrument (including those incorporated by reference to the Master Terms). In this Instrument, unless the contrary intention appears:</w:t>
      </w:r>
    </w:p>
    <w:p>
      <w:pPr>
        <w:pStyle w:val="AWGDef2C"/>
        <w:numPr>
          <w:ilvl w:val="0"/>
          <w:numId w:val="3"/>
        </w:numPr>
        <w:rPr>
          <w:rFonts w:ascii="DejaVu Serif" w:hAnsi="DejaVu Serif"/>
        </w:rPr>
      </w:pPr>
      <w:r>
        <w:rPr>
          <w:b/>
          <w:lang w:val="en-US"/>
        </w:rPr>
        <w:t>After Acquired Trust Property</w:t>
      </w:r>
      <w:r>
        <w:rPr>
          <w:lang w:val="en-US"/>
        </w:rPr>
        <w:t xml:space="preserve"> means </w:t>
      </w:r>
      <w:r>
        <w:rPr/>
        <w:t xml:space="preserve">any assets or property (including any rights accrued under any Related Document, and any income or proceeds of the Trust Estate) acquired or held by the Trustee or the </w:t>
      </w:r>
      <w:r>
        <w:rPr>
          <w:lang w:val="en-US"/>
        </w:rPr>
        <w:t>Trust Company</w:t>
      </w:r>
      <w:r>
        <w:rPr/>
        <w:t xml:space="preserve"> after the Effective Time which, but for the termination of the GATS Trust effected by this Instrument, would have formed part of the Trust Estate and been held by the GATS Trust.</w:t>
      </w:r>
    </w:p>
    <w:p>
      <w:pPr>
        <w:pStyle w:val="AWGDef2C"/>
        <w:numPr>
          <w:ilvl w:val="0"/>
          <w:numId w:val="3"/>
        </w:numPr>
        <w:rPr/>
      </w:pPr>
      <w:r>
        <w:rPr>
          <w:b/>
          <w:lang w:val="en-US"/>
        </w:rPr>
        <w:t>Beneficiary</w:t>
      </w:r>
      <w:r>
        <w:rPr>
          <w:lang w:val="en-US"/>
        </w:rPr>
        <w:t xml:space="preserve"> </w:t>
      </w:r>
      <w:r>
        <w:rPr/>
        <w:t>means</w:t>
      </w:r>
      <w:r>
        <w:rPr>
          <w:lang w:val="en-US"/>
        </w:rPr>
        <w:t xml:space="preserve"> the person identified as the ‘Beneficiary’ in </w:t>
      </w:r>
      <w:bookmarkStart w:id="3" w:name="__DdeLink__1060_1415323389"/>
      <w:r>
        <w:rPr>
          <w:lang w:val="en-US"/>
        </w:rPr>
        <w:t>Schedule</w:t>
      </w:r>
      <w:bookmarkEnd w:id="3"/>
      <w:r>
        <w:rPr>
          <w:lang w:val="en-US"/>
        </w:rPr>
        <w:t xml:space="preserve"> 2 (</w:t>
      </w:r>
      <w:r>
        <w:rPr>
          <w:i/>
          <w:lang w:val="en-US"/>
        </w:rPr>
        <w:t>Party Details</w:t>
      </w:r>
      <w:r>
        <w:rPr>
          <w:lang w:val="en-US"/>
        </w:rPr>
        <w:t>).</w:t>
      </w:r>
    </w:p>
    <w:p>
      <w:pPr>
        <w:pStyle w:val="AWGDef2C"/>
        <w:numPr>
          <w:ilvl w:val="0"/>
          <w:numId w:val="3"/>
        </w:numPr>
        <w:rPr>
          <w:rFonts w:ascii="DejaVu Serif" w:hAnsi="DejaVu Serif"/>
        </w:rPr>
      </w:pPr>
      <w:r>
        <w:rPr>
          <w:b/>
        </w:rPr>
        <w:t>Effective Time</w:t>
      </w:r>
      <w:r>
        <w:rPr/>
        <w:t xml:space="preserve"> means the date and time as of which this Instrument is executed and delivered, as described </w:t>
      </w:r>
      <w:r>
        <w:rPr>
          <w:lang w:val="en-US"/>
        </w:rPr>
        <w:t>on the cover page to this Instrument</w:t>
      </w:r>
      <w:r>
        <w:rPr/>
        <w:t>.</w:t>
      </w:r>
    </w:p>
    <w:p>
      <w:pPr>
        <w:pStyle w:val="AWGDef2C"/>
        <w:numPr>
          <w:ilvl w:val="0"/>
          <w:numId w:val="3"/>
        </w:numPr>
        <w:rPr/>
      </w:pPr>
      <w:r>
        <w:rPr>
          <w:b/>
          <w:lang w:val="en-US"/>
        </w:rPr>
        <w:t>GATS Trust</w:t>
      </w:r>
      <w:r>
        <w:rPr>
          <w:lang w:val="en-US"/>
        </w:rPr>
        <w:t xml:space="preserve"> means the statutory trust created pursuant to the GATS Trust Instrument or the Previous Trust Instrument, as applicable, with the name and UIN as identified in Schedule 1 (</w:t>
      </w:r>
      <w:r>
        <w:rPr>
          <w:i/>
          <w:lang w:val="en-US"/>
        </w:rPr>
        <w:t>Description of GATS Trust</w:t>
      </w:r>
      <w:r>
        <w:rPr>
          <w:lang w:val="en-US"/>
        </w:rPr>
        <w:t>).</w:t>
      </w:r>
    </w:p>
    <w:p>
      <w:pPr>
        <w:pStyle w:val="AWGDef2C"/>
        <w:numPr>
          <w:ilvl w:val="0"/>
          <w:numId w:val="3"/>
        </w:numPr>
        <w:rPr/>
      </w:pPr>
      <w:r>
        <w:rPr>
          <w:b/>
        </w:rPr>
        <w:t xml:space="preserve">GATS Trust Instrument </w:t>
      </w:r>
      <w:r>
        <w:rPr>
          <w:lang w:val="en-US"/>
        </w:rPr>
        <w:t xml:space="preserve">means the GATS Trust Instrument relating to the GATS Trust between the </w:t>
      </w:r>
      <w:r>
        <w:rPr/>
        <w:t>Beneficiary</w:t>
      </w:r>
      <w:r>
        <w:rPr>
          <w:lang w:val="en-US"/>
        </w:rPr>
        <w:t xml:space="preserve"> and the Trustee, as amended, supplemented, assigned and transferred from time to time prior to the effectiveness of this Instrument as more particularly described in Schedule 4 (</w:t>
      </w:r>
      <w:r>
        <w:rPr>
          <w:i/>
          <w:lang w:val="en-US"/>
        </w:rPr>
        <w:t>Description of GATS Trust Documents</w:t>
      </w:r>
      <w:r>
        <w:rPr>
          <w:lang w:val="en-US"/>
        </w:rPr>
        <w:t>)</w:t>
      </w:r>
      <w:r>
        <w:rPr/>
        <w:t>.</w:t>
      </w:r>
    </w:p>
    <w:p>
      <w:pPr>
        <w:pStyle w:val="AWGDef2C"/>
        <w:numPr>
          <w:ilvl w:val="0"/>
          <w:numId w:val="3"/>
        </w:numPr>
        <w:rPr>
          <w:rFonts w:ascii="DejaVu Serif" w:hAnsi="DejaVu Serif"/>
        </w:rPr>
      </w:pPr>
      <w:r>
        <w:rPr>
          <w:b/>
          <w:color w:val="000000" w:themeColor="text1"/>
        </w:rPr>
        <w:t>Surviving Provisions</w:t>
      </w:r>
      <w:r>
        <w:rPr>
          <w:color w:val="000000" w:themeColor="text1"/>
        </w:rPr>
        <w:t xml:space="preserve"> </w:t>
      </w:r>
      <w:r>
        <w:rPr/>
        <w:t>means</w:t>
      </w:r>
      <w:r>
        <w:rPr>
          <w:color w:val="000000" w:themeColor="text1"/>
        </w:rPr>
        <w:t>:</w:t>
      </w:r>
    </w:p>
    <w:p>
      <w:pPr>
        <w:pStyle w:val="AWGDefPara2C"/>
        <w:numPr>
          <w:ilvl w:val="1"/>
          <w:numId w:val="3"/>
        </w:numPr>
        <w:rPr>
          <w:rFonts w:ascii="DejaVu Serif" w:hAnsi="DejaVu Serif"/>
        </w:rPr>
      </w:pPr>
      <w:r>
        <w:rPr/>
        <w:t>any provisions of the GATS Trust Instrument or the Master Terms which are expressed to survive the termination of the GATS Trust or the GATS Trust Instrument; and</w:t>
      </w:r>
    </w:p>
    <w:p>
      <w:pPr>
        <w:pStyle w:val="AWGDefPara2C"/>
        <w:numPr>
          <w:ilvl w:val="1"/>
          <w:numId w:val="3"/>
        </w:numPr>
        <w:rPr>
          <w:rFonts w:ascii="DejaVu Serif" w:hAnsi="DejaVu Serif"/>
        </w:rPr>
      </w:pPr>
      <w:r>
        <w:rPr/>
        <w:t>any other sections of the GATS Trust Instrument or the Master Terms, or any capitalized terms used in this Instrument which are defined in the GATS Trust Instrument or the Master Terms, in each case necessary to give effect to the foregoing.</w:t>
      </w:r>
    </w:p>
    <w:p>
      <w:pPr>
        <w:pStyle w:val="AWGDef2C"/>
        <w:numPr>
          <w:ilvl w:val="0"/>
          <w:numId w:val="3"/>
        </w:numPr>
        <w:rPr/>
      </w:pPr>
      <w:r>
        <w:rPr>
          <w:b/>
          <w:lang w:val="en-US"/>
        </w:rPr>
        <w:t>Third Party Transferee</w:t>
      </w:r>
      <w:r>
        <w:rPr>
          <w:lang w:val="en-US"/>
        </w:rPr>
        <w:t xml:space="preserve"> means </w:t>
      </w:r>
      <w:r>
        <w:rPr/>
        <w:t xml:space="preserve">the person, if any, identified as the ‘Third Party Transferee’ in </w:t>
      </w:r>
      <w:r>
        <w:rPr>
          <w:lang w:val="en-US"/>
        </w:rPr>
        <w:t>Schedule 5</w:t>
      </w:r>
      <w:r>
        <w:rPr/>
        <w:t xml:space="preserve"> (</w:t>
      </w:r>
      <w:r>
        <w:rPr>
          <w:i/>
        </w:rPr>
        <w:t>Third Party Transferee Details</w:t>
      </w:r>
      <w:r>
        <w:rPr/>
        <w:t>).</w:t>
      </w:r>
    </w:p>
    <w:p>
      <w:pPr>
        <w:pStyle w:val="AWGDef2C"/>
        <w:numPr>
          <w:ilvl w:val="0"/>
          <w:numId w:val="3"/>
        </w:numPr>
        <w:rPr>
          <w:lang w:val="en-US"/>
        </w:rPr>
      </w:pPr>
      <w:r>
        <w:rPr>
          <w:b/>
          <w:lang w:val="en-US"/>
        </w:rPr>
        <w:t xml:space="preserve">Transferee </w:t>
      </w:r>
      <w:r>
        <w:rPr/>
        <w:t>means</w:t>
      </w:r>
      <w:r>
        <w:rPr>
          <w:lang w:val="en-US"/>
        </w:rPr>
        <w:t>:</w:t>
      </w:r>
    </w:p>
    <w:p>
      <w:pPr>
        <w:pStyle w:val="AWGDefPara2C"/>
        <w:numPr>
          <w:ilvl w:val="1"/>
          <w:numId w:val="3"/>
        </w:numPr>
        <w:rPr>
          <w:rFonts w:ascii="DejaVu Serif" w:hAnsi="DejaVu Serif"/>
        </w:rPr>
      </w:pPr>
      <w:r>
        <w:rPr/>
        <w:t>the Third Party Transferee; or</w:t>
      </w:r>
    </w:p>
    <w:p>
      <w:pPr>
        <w:pStyle w:val="AWGDefPara2C"/>
        <w:numPr>
          <w:ilvl w:val="1"/>
          <w:numId w:val="3"/>
        </w:numPr>
        <w:rPr/>
      </w:pPr>
      <w:r>
        <w:rPr/>
        <w:t xml:space="preserve">if no such person is identified as the ‘Third Party Transferee’ in </w:t>
      </w:r>
      <w:r>
        <w:rPr>
          <w:lang w:val="en-US"/>
        </w:rPr>
        <w:t>Schedule 5</w:t>
      </w:r>
      <w:r>
        <w:rPr/>
        <w:t xml:space="preserve"> (</w:t>
      </w:r>
      <w:r>
        <w:rPr>
          <w:i/>
        </w:rPr>
        <w:t>Third Party Transferee Details</w:t>
      </w:r>
      <w:r>
        <w:rPr/>
        <w:t>), the Beneficiary.</w:t>
      </w:r>
    </w:p>
    <w:p>
      <w:pPr>
        <w:pStyle w:val="AWGDef2C"/>
        <w:numPr>
          <w:ilvl w:val="0"/>
          <w:numId w:val="3"/>
        </w:numPr>
        <w:rPr/>
      </w:pPr>
      <w:r>
        <w:rPr>
          <w:b/>
          <w:lang w:val="en-US"/>
        </w:rPr>
        <w:t>Trustee</w:t>
      </w:r>
      <w:r>
        <w:rPr>
          <w:lang w:val="en-US"/>
        </w:rPr>
        <w:t xml:space="preserve"> </w:t>
      </w:r>
      <w:r>
        <w:rPr/>
        <w:t>means</w:t>
      </w:r>
      <w:r>
        <w:rPr>
          <w:lang w:val="en-US"/>
        </w:rPr>
        <w:t xml:space="preserve"> the person identified as the ‘Trustee’ in Schedule 2 (</w:t>
      </w:r>
      <w:r>
        <w:rPr>
          <w:i/>
          <w:lang w:val="en-US"/>
        </w:rPr>
        <w:t>Party Details</w:t>
      </w:r>
      <w:r>
        <w:rPr>
          <w:lang w:val="en-US"/>
        </w:rPr>
        <w:t>).</w:t>
      </w:r>
    </w:p>
    <w:p>
      <w:pPr>
        <w:pStyle w:val="AWGNumberedList12C"/>
        <w:numPr>
          <w:ilvl w:val="0"/>
          <w:numId w:val="4"/>
        </w:numPr>
        <w:rPr>
          <w:lang w:val="en-US"/>
        </w:rPr>
      </w:pPr>
      <w:r>
        <w:rPr/>
        <w:t>Termination</w:t>
      </w:r>
      <w:r>
        <w:rPr>
          <w:lang w:val="en-US"/>
        </w:rPr>
        <w:t xml:space="preserve"> </w:t>
      </w:r>
    </w:p>
    <w:p>
      <w:pPr>
        <w:pStyle w:val="AWGNumberedList22C"/>
        <w:numPr>
          <w:ilvl w:val="1"/>
          <w:numId w:val="4"/>
        </w:numPr>
        <w:rPr>
          <w:rFonts w:ascii="DejaVu Serif" w:hAnsi="DejaVu Serif"/>
        </w:rPr>
      </w:pPr>
      <w:r>
        <w:rPr/>
        <w:t>Termination of GATS Trust</w:t>
      </w:r>
    </w:p>
    <w:p>
      <w:pPr>
        <w:pStyle w:val="AWGNumberedListAlt32C"/>
        <w:numPr>
          <w:ilvl w:val="3"/>
          <w:numId w:val="4"/>
        </w:numPr>
        <w:rPr>
          <w:rFonts w:ascii="DejaVu Serif" w:hAnsi="DejaVu Serif"/>
        </w:rPr>
      </w:pPr>
      <w:r>
        <w:rPr/>
        <w:t>With effect from the Effective Time the GATS Trust is terminated.</w:t>
      </w:r>
    </w:p>
    <w:p>
      <w:pPr>
        <w:pStyle w:val="AWGNumberedListAlt32C"/>
        <w:numPr>
          <w:ilvl w:val="3"/>
          <w:numId w:val="4"/>
        </w:numPr>
        <w:rPr>
          <w:rFonts w:ascii="DejaVu Serif" w:hAnsi="DejaVu Serif"/>
        </w:rPr>
      </w:pPr>
      <w:r>
        <w:rPr>
          <w:lang w:val="en-US"/>
        </w:rPr>
        <w:t xml:space="preserve">The Beneficiary authorizes and instructs the Trustee to execute and file with the Applicable </w:t>
      </w:r>
      <w:r>
        <w:rPr/>
        <w:t>Governmental</w:t>
      </w:r>
      <w:r>
        <w:rPr>
          <w:lang w:val="en-US"/>
        </w:rPr>
        <w:t xml:space="preserve"> Authority </w:t>
      </w:r>
      <w:r>
        <w:rPr/>
        <w:t xml:space="preserve">a certificate of cancellation in respect of the GATS Trust in the form required by the </w:t>
      </w:r>
      <w:r>
        <w:rPr>
          <w:lang w:val="en-US"/>
        </w:rPr>
        <w:t>Applicable Governmental Authority.</w:t>
      </w:r>
    </w:p>
    <w:p>
      <w:pPr>
        <w:pStyle w:val="AWGNumberedList22C"/>
        <w:numPr>
          <w:ilvl w:val="1"/>
          <w:numId w:val="4"/>
        </w:numPr>
        <w:rPr>
          <w:rFonts w:ascii="DejaVu Serif" w:hAnsi="DejaVu Serif"/>
        </w:rPr>
      </w:pPr>
      <w:r>
        <w:rPr/>
        <w:t>Termination of GATS Trust Instrument</w:t>
      </w:r>
    </w:p>
    <w:p>
      <w:pPr>
        <w:pStyle w:val="AWGBodyText12C"/>
        <w:rPr>
          <w:lang w:val="en-US"/>
        </w:rPr>
      </w:pPr>
      <w:r>
        <w:rPr>
          <w:lang w:val="en-US"/>
        </w:rPr>
        <w:t xml:space="preserve">With effect </w:t>
      </w:r>
      <w:r>
        <w:rPr/>
        <w:t>from</w:t>
      </w:r>
      <w:r>
        <w:rPr>
          <w:lang w:val="en-US"/>
        </w:rPr>
        <w:t xml:space="preserve"> the Effective Time and except for the Surviving Provisions:</w:t>
      </w:r>
    </w:p>
    <w:p>
      <w:pPr>
        <w:pStyle w:val="AWGNumberedListAlt32C"/>
        <w:numPr>
          <w:ilvl w:val="3"/>
          <w:numId w:val="4"/>
        </w:numPr>
        <w:rPr>
          <w:rFonts w:ascii="DejaVu Serif" w:hAnsi="DejaVu Serif"/>
        </w:rPr>
      </w:pPr>
      <w:r>
        <w:rPr/>
        <w:t>each of the Trustee, the Trust Company and the Beneficiary is irrevocably released and discharged from all of its duties</w:t>
      </w:r>
      <w:r>
        <w:rPr>
          <w:lang w:val="en-US"/>
        </w:rPr>
        <w:t>, obligations and liabilities under the GATS Trust Instrument</w:t>
      </w:r>
      <w:r>
        <w:rPr/>
        <w:t>; and</w:t>
      </w:r>
    </w:p>
    <w:p>
      <w:pPr>
        <w:pStyle w:val="AWGNumberedListAlt32C"/>
        <w:numPr>
          <w:ilvl w:val="3"/>
          <w:numId w:val="4"/>
        </w:numPr>
        <w:rPr>
          <w:lang w:val="en-US"/>
        </w:rPr>
      </w:pPr>
      <w:r>
        <w:rPr/>
        <w:t>the GATS Trust Instrument is terminated and shall have no further force and effect</w:t>
      </w:r>
      <w:r>
        <w:rPr>
          <w:lang w:val="en-US"/>
        </w:rPr>
        <w:t>.</w:t>
      </w:r>
    </w:p>
    <w:p>
      <w:pPr>
        <w:pStyle w:val="AWGNumberedList12C"/>
        <w:numPr>
          <w:ilvl w:val="0"/>
          <w:numId w:val="4"/>
        </w:numPr>
        <w:rPr>
          <w:lang w:val="en-US"/>
        </w:rPr>
      </w:pPr>
      <w:bookmarkStart w:id="4" w:name="_Toc525831037"/>
      <w:r>
        <w:rPr>
          <w:lang w:val="en-US"/>
        </w:rPr>
        <w:t>Assignment and Transfer</w:t>
      </w:r>
      <w:bookmarkEnd w:id="4"/>
      <w:r>
        <w:rPr>
          <w:lang w:val="en-US"/>
        </w:rPr>
        <w:t xml:space="preserve"> of Trust </w:t>
      </w:r>
      <w:r>
        <w:rPr/>
        <w:t>Estate</w:t>
      </w:r>
    </w:p>
    <w:p>
      <w:pPr>
        <w:pStyle w:val="AWGNumberedList22C"/>
        <w:numPr>
          <w:ilvl w:val="1"/>
          <w:numId w:val="4"/>
        </w:numPr>
        <w:rPr>
          <w:lang w:val="en-US"/>
        </w:rPr>
      </w:pPr>
      <w:bookmarkStart w:id="5" w:name="_Ref528832479"/>
      <w:r>
        <w:rPr/>
        <w:t>Trust</w:t>
      </w:r>
      <w:r>
        <w:rPr>
          <w:lang w:val="en-US"/>
        </w:rPr>
        <w:t xml:space="preserve"> Estate</w:t>
      </w:r>
      <w:bookmarkEnd w:id="5"/>
    </w:p>
    <w:p>
      <w:pPr>
        <w:pStyle w:val="AWGBodyText12C"/>
        <w:rPr>
          <w:rFonts w:ascii="DejaVu Serif" w:hAnsi="DejaVu Serif"/>
        </w:rPr>
      </w:pPr>
      <w:r>
        <w:rPr>
          <w:lang w:val="en-US"/>
        </w:rPr>
        <w:t>With effect from the Effective Time (and in consideration of the sum of US$1.00), the GATS Trust assigns and transfers to the Transferee, free and clear of the Beneficial Interest, all of its right, title and interest in and to the Trust Estate (including, to the extent forming part of the Trust Estate, the Aircraft Equipment identified in Schedule 3 (Aircraft Equipment), if any, and any other Aircraft Equipment). Except as otherwise expressly provided in any other document to which the Trustee is a party, the Trust Estate is assigned and transferred to the Transferee pursuant to this Instrument “AS IS” and “WHERE IS”.</w:t>
      </w:r>
    </w:p>
    <w:p>
      <w:pPr>
        <w:pStyle w:val="AWGNumberedList22C"/>
        <w:numPr>
          <w:ilvl w:val="1"/>
          <w:numId w:val="4"/>
        </w:numPr>
        <w:rPr>
          <w:lang w:val="en-US"/>
        </w:rPr>
      </w:pPr>
      <w:r>
        <w:rPr>
          <w:lang w:val="en-US"/>
        </w:rPr>
        <w:t xml:space="preserve">After </w:t>
      </w:r>
      <w:r>
        <w:rPr/>
        <w:t>Acquired</w:t>
      </w:r>
      <w:r>
        <w:rPr>
          <w:lang w:val="en-US"/>
        </w:rPr>
        <w:t xml:space="preserve"> Trust Property</w:t>
      </w:r>
    </w:p>
    <w:p>
      <w:pPr>
        <w:pStyle w:val="AWGBodyText12C"/>
        <w:rPr>
          <w:lang w:val="en-US"/>
        </w:rPr>
      </w:pPr>
      <w:r>
        <w:rPr>
          <w:lang w:val="en-US"/>
        </w:rPr>
        <w:t>To the extent that the Trustee or the Trust Company acquires any After Acquired Trust Property, it shall promptly:</w:t>
      </w:r>
    </w:p>
    <w:p>
      <w:pPr>
        <w:pStyle w:val="AWGNumberedListAlt32C"/>
        <w:numPr>
          <w:ilvl w:val="3"/>
          <w:numId w:val="4"/>
        </w:numPr>
        <w:rPr>
          <w:rFonts w:ascii="DejaVu Serif" w:hAnsi="DejaVu Serif"/>
        </w:rPr>
      </w:pPr>
      <w:r>
        <w:rPr/>
        <w:t>notify the Beneficiary of its acquisition of such After Acquired Trust Property; and</w:t>
      </w:r>
    </w:p>
    <w:p>
      <w:pPr>
        <w:pStyle w:val="AWGNumberedListAlt32C"/>
        <w:numPr>
          <w:ilvl w:val="3"/>
          <w:numId w:val="4"/>
        </w:numPr>
        <w:rPr/>
      </w:pPr>
      <w:r>
        <w:rPr/>
        <w:t xml:space="preserve">upon the written request of the Beneficiary or the Transferee, assign and transfer such After Acquired Trust Property to the Transferee on the same terms as Section </w:t>
      </w:r>
      <w:r>
        <w:rPr/>
        <w:fldChar w:fldCharType="begin"/>
      </w:r>
      <w:r>
        <w:rPr/>
        <w:instrText> REF _Ref528832479 \r \h </w:instrText>
      </w:r>
      <w:r>
        <w:rPr/>
        <w:fldChar w:fldCharType="separate"/>
      </w:r>
      <w:r>
        <w:rPr/>
        <w:t>3.1</w:t>
      </w:r>
      <w:r>
        <w:rPr/>
        <w:fldChar w:fldCharType="end"/>
      </w:r>
      <w:r>
        <w:rPr/>
        <w:t xml:space="preserve">. </w:t>
      </w:r>
    </w:p>
    <w:p>
      <w:pPr>
        <w:pStyle w:val="AWGNumberedList12C"/>
        <w:numPr>
          <w:ilvl w:val="0"/>
          <w:numId w:val="4"/>
        </w:numPr>
        <w:rPr>
          <w:lang w:val="en-US"/>
        </w:rPr>
      </w:pPr>
      <w:r>
        <w:rPr/>
        <w:t>Further</w:t>
      </w:r>
      <w:r>
        <w:rPr>
          <w:lang w:val="en-US"/>
        </w:rPr>
        <w:t xml:space="preserve"> Assurance</w:t>
      </w:r>
    </w:p>
    <w:p>
      <w:pPr>
        <w:pStyle w:val="AWGNumberedList22C"/>
        <w:numPr>
          <w:ilvl w:val="1"/>
          <w:numId w:val="4"/>
        </w:numPr>
        <w:rPr>
          <w:lang w:val="en-US"/>
        </w:rPr>
      </w:pPr>
      <w:r>
        <w:rPr/>
        <w:t>Generally</w:t>
      </w:r>
    </w:p>
    <w:p>
      <w:pPr>
        <w:pStyle w:val="AWGBodyText12C"/>
        <w:rPr>
          <w:lang w:val="en-US"/>
        </w:rPr>
      </w:pPr>
      <w:r>
        <w:rPr>
          <w:lang w:val="en-US"/>
        </w:rPr>
        <w:t xml:space="preserve">Each party to this Instrument covenants and agrees to execute such other and further documents relating to the matters set forth in this Instrument and to take or cause to be taken </w:t>
      </w:r>
      <w:r>
        <w:rPr/>
        <w:t>such</w:t>
      </w:r>
      <w:r>
        <w:rPr>
          <w:lang w:val="en-US"/>
        </w:rPr>
        <w:t xml:space="preserve"> other and further actions as may be reasonably necessary or appropriate to carry out the purposes and intent of this Instrument and to consummate the transactions contemplated by this Instrument.</w:t>
      </w:r>
      <w:bookmarkStart w:id="6" w:name="_Ref528609173"/>
      <w:bookmarkEnd w:id="6"/>
    </w:p>
    <w:p>
      <w:pPr>
        <w:pStyle w:val="AWGNumberedList22C"/>
        <w:numPr>
          <w:ilvl w:val="1"/>
          <w:numId w:val="4"/>
        </w:numPr>
        <w:rPr>
          <w:rFonts w:ascii="DejaVu Serif" w:hAnsi="DejaVu Serif"/>
        </w:rPr>
      </w:pPr>
      <w:r>
        <w:rPr/>
        <w:t>Bill of Sale</w:t>
      </w:r>
    </w:p>
    <w:p>
      <w:pPr>
        <w:pStyle w:val="AWGNumberedListAlt32C"/>
        <w:numPr>
          <w:ilvl w:val="3"/>
          <w:numId w:val="4"/>
        </w:numPr>
        <w:rPr>
          <w:rFonts w:ascii="DejaVu Serif" w:hAnsi="DejaVu Serif"/>
        </w:rPr>
      </w:pPr>
      <w:r>
        <w:rPr/>
        <w:t>Upon request by the Transferee:</w:t>
      </w:r>
    </w:p>
    <w:p>
      <w:pPr>
        <w:pStyle w:val="AWGNumberedListAlt42C"/>
        <w:numPr>
          <w:ilvl w:val="5"/>
          <w:numId w:val="4"/>
        </w:numPr>
        <w:rPr/>
      </w:pPr>
      <w:r>
        <w:rPr/>
        <w:t xml:space="preserve">if made prior to the </w:t>
      </w:r>
      <w:r>
        <w:rPr>
          <w:lang w:val="en-US"/>
        </w:rPr>
        <w:t>execution of this Instrument</w:t>
      </w:r>
      <w:r>
        <w:rPr/>
        <w:t>, the GATS Trust shall execute a bill of sale</w:t>
      </w:r>
      <w:r>
        <w:rPr>
          <w:lang w:val="en-US"/>
        </w:rPr>
        <w:t xml:space="preserve"> </w:t>
      </w:r>
      <w:r>
        <w:rPr/>
        <w:t>effective at the Effective Time</w:t>
      </w:r>
      <w:r>
        <w:rPr>
          <w:lang w:val="en-US"/>
        </w:rPr>
        <w:t xml:space="preserve"> concurrently with the execution of this Instrument,</w:t>
      </w:r>
      <w:r>
        <w:rPr/>
        <w:t xml:space="preserve"> pursuant to which the GATS Trust assigns and transfers to the Transferee, free and clear of the Beneficial Interest, all of the Trustee’s right, title and interest in and to any property forming part of the Trust Estate (including, to the extent forming part of the Trust Estate, the Aircraft Equipment identified in </w:t>
      </w:r>
      <w:r>
        <w:rPr>
          <w:lang w:val="en-US"/>
        </w:rPr>
        <w:t>Schedule 3</w:t>
      </w:r>
      <w:r>
        <w:rPr/>
        <w:t xml:space="preserve"> (</w:t>
      </w:r>
      <w:r>
        <w:rPr>
          <w:i/>
        </w:rPr>
        <w:t>Aircraft Equipment</w:t>
      </w:r>
      <w:r>
        <w:rPr/>
        <w:t>), if any, and any other Aircraft Equipment); or</w:t>
      </w:r>
    </w:p>
    <w:p>
      <w:pPr>
        <w:pStyle w:val="AWGNumberedListAlt42C"/>
        <w:numPr>
          <w:ilvl w:val="5"/>
          <w:numId w:val="4"/>
        </w:numPr>
        <w:rPr/>
      </w:pPr>
      <w:r>
        <w:rPr/>
        <w:t xml:space="preserve">the Trustee shall execute a confirmatory bill of sale promptly after such request, pursuant to which the Trustee agrees and confirms that, with effect from the Effective Time, the GATS Trust (prior to its termination) assigned and transferred to the Transferee all of their respective right, title and interest in and to any property forming part of the Trust Estate (including, to the extent forming part of the Trust Estate, the Aircraft Equipment identified in </w:t>
      </w:r>
      <w:r>
        <w:rPr>
          <w:lang w:val="en-US"/>
        </w:rPr>
        <w:t>Schedule 3</w:t>
      </w:r>
      <w:r>
        <w:rPr/>
        <w:t xml:space="preserve"> (</w:t>
      </w:r>
      <w:r>
        <w:rPr>
          <w:i/>
        </w:rPr>
        <w:t>Aircraft Equipment</w:t>
      </w:r>
      <w:r>
        <w:rPr/>
        <w:t>), if any, and any other Aircraft Equipment), free and clear of the Beneficial Interest,</w:t>
      </w:r>
    </w:p>
    <w:p>
      <w:pPr>
        <w:pStyle w:val="AWGBodyText12C"/>
        <w:rPr>
          <w:rFonts w:ascii="DejaVu Serif" w:hAnsi="DejaVu Serif"/>
        </w:rPr>
      </w:pPr>
      <w:r>
        <w:rPr/>
        <w:t xml:space="preserve">and, in each case, deliver such executed bill of sale to the Transferee. </w:t>
      </w:r>
    </w:p>
    <w:p>
      <w:pPr>
        <w:pStyle w:val="AWGNumberedListAlt32C"/>
        <w:numPr>
          <w:ilvl w:val="3"/>
          <w:numId w:val="4"/>
        </w:numPr>
        <w:rPr>
          <w:rFonts w:ascii="DejaVu Serif" w:hAnsi="DejaVu Serif"/>
        </w:rPr>
      </w:pPr>
      <w:r>
        <w:rPr/>
        <w:t>Except as otherwise expressly provided in any other document to which the Trustee is a party, any Trust Estate assigned and transferred to the Transferee pursuant to any such bill of sale shall be assigned and transferred “AS IS” and “WHERE IS”.</w:t>
      </w:r>
    </w:p>
    <w:p>
      <w:pPr>
        <w:pStyle w:val="AWGNumberedList22C"/>
        <w:numPr>
          <w:ilvl w:val="1"/>
          <w:numId w:val="4"/>
        </w:numPr>
        <w:rPr>
          <w:lang w:val="en-US"/>
        </w:rPr>
      </w:pPr>
      <w:r>
        <w:rPr/>
        <w:t>International</w:t>
      </w:r>
      <w:r>
        <w:rPr>
          <w:lang w:val="en-US"/>
        </w:rPr>
        <w:t xml:space="preserve"> Registry</w:t>
      </w:r>
    </w:p>
    <w:p>
      <w:pPr>
        <w:pStyle w:val="AWGNumberedListAlt32C"/>
        <w:numPr>
          <w:ilvl w:val="3"/>
          <w:numId w:val="4"/>
        </w:numPr>
        <w:rPr>
          <w:lang w:val="en-US"/>
        </w:rPr>
      </w:pPr>
      <w:r>
        <w:rPr>
          <w:lang w:val="en-US"/>
        </w:rPr>
        <w:t xml:space="preserve">Upon request by the Transferee, each of the </w:t>
      </w:r>
      <w:r>
        <w:rPr/>
        <w:t>Trustee</w:t>
      </w:r>
      <w:r>
        <w:rPr>
          <w:lang w:val="en-US"/>
        </w:rPr>
        <w:t xml:space="preserve"> and the Beneficiary shall cooperate to make any and all registrations with the International Registry to carry out the purpose and intent of the assignment and transfer of all of the Aircraft Equipment to the Transferee, and expressly consents to such registration(s) with respect to the Aircraft Equipment.</w:t>
      </w:r>
    </w:p>
    <w:p>
      <w:pPr>
        <w:pStyle w:val="AWGNumberedListAlt32C"/>
        <w:numPr>
          <w:ilvl w:val="3"/>
          <w:numId w:val="4"/>
        </w:numPr>
        <w:rPr>
          <w:rFonts w:ascii="DejaVu Serif" w:hAnsi="DejaVu Serif"/>
        </w:rPr>
      </w:pPr>
      <w:bookmarkStart w:id="7" w:name="_Ref29980970"/>
      <w:r>
        <w:rPr/>
        <w:t xml:space="preserve">Each party to this Instrument agrees that,  unless this Section 4.3(b) is expressly disapplied by any provision in any other instrument or document to which each of the Trustee and the Beneficiary is a party, with respect to all Aircraft Equipment and all engines or parts thereof constituting an ‘aircraft object’ (as defined in the Cape Town Convention), this Instrument is a ‘contract of sale’ within the </w:t>
      </w:r>
      <w:r>
        <w:rPr>
          <w:lang w:val="en-US"/>
        </w:rPr>
        <w:t>meaning</w:t>
      </w:r>
      <w:r>
        <w:rPr/>
        <w:t xml:space="preserve"> of the Cape Town Convention to the extent that the Cape Town Convention applies to the assignment and transfer of such Aircraft Equipment or engine or part thereof, as applicable, effected by this Instrument</w:t>
      </w:r>
      <w:r>
        <w:rPr>
          <w:lang w:val="en-US"/>
        </w:rPr>
        <w:t>.</w:t>
      </w:r>
      <w:bookmarkEnd w:id="7"/>
    </w:p>
    <w:p>
      <w:pPr>
        <w:pStyle w:val="AWGNumberedList22C"/>
        <w:numPr>
          <w:ilvl w:val="1"/>
          <w:numId w:val="4"/>
        </w:numPr>
        <w:rPr>
          <w:lang w:val="en-US"/>
        </w:rPr>
      </w:pPr>
      <w:bookmarkStart w:id="8" w:name="_Ref30001223"/>
      <w:bookmarkStart w:id="9" w:name="_Ref528832596"/>
      <w:r>
        <w:rPr/>
        <w:t>FAA</w:t>
      </w:r>
      <w:bookmarkEnd w:id="8"/>
      <w:bookmarkEnd w:id="9"/>
    </w:p>
    <w:p>
      <w:pPr>
        <w:pStyle w:val="AWGNumberedListAlt32C"/>
        <w:numPr>
          <w:ilvl w:val="3"/>
          <w:numId w:val="4"/>
        </w:numPr>
        <w:rPr/>
      </w:pPr>
      <w:r>
        <w:rPr/>
        <w:t xml:space="preserve">The remainder of this Section </w:t>
      </w:r>
      <w:r>
        <w:rPr/>
        <w:fldChar w:fldCharType="begin"/>
      </w:r>
      <w:r>
        <w:rPr/>
        <w:instrText> REF _Ref30001223 \r \h </w:instrText>
      </w:r>
      <w:r>
        <w:rPr/>
        <w:fldChar w:fldCharType="separate"/>
      </w:r>
      <w:r>
        <w:rPr/>
        <w:t>4.4</w:t>
      </w:r>
      <w:r>
        <w:rPr/>
        <w:fldChar w:fldCharType="end"/>
      </w:r>
      <w:r>
        <w:rPr/>
        <w:t xml:space="preserve"> shall apply if the Effective Time falls during any FAA Registration Period, but shall otherwise not apply.</w:t>
      </w:r>
    </w:p>
    <w:p>
      <w:pPr>
        <w:pStyle w:val="AWGNumberedListAlt32C"/>
        <w:numPr>
          <w:ilvl w:val="3"/>
          <w:numId w:val="4"/>
        </w:numPr>
        <w:rPr>
          <w:rFonts w:ascii="DejaVu Serif" w:hAnsi="DejaVu Serif"/>
        </w:rPr>
      </w:pPr>
      <w:r>
        <w:rPr>
          <w:lang w:val="en-US"/>
        </w:rPr>
        <w:t>Each of the Trustee and the Beneficiary shall cooperate to</w:t>
      </w:r>
      <w:r>
        <w:rPr/>
        <w:t xml:space="preserve"> file this Instrument and any other applicable document or instrument with the FAA for the purposes of deregistering the FAA Registered Aircraft Equipment and, if applicable and on request of the Transferee, reregistering the FAA Registered Aircraft Equipment in the name of the Transferee.</w:t>
      </w:r>
    </w:p>
    <w:p>
      <w:pPr>
        <w:pStyle w:val="AWGNumberedListAlt32C"/>
        <w:numPr>
          <w:ilvl w:val="3"/>
          <w:numId w:val="4"/>
        </w:numPr>
        <w:rPr>
          <w:rFonts w:ascii="DejaVu Serif" w:hAnsi="DejaVu Serif"/>
        </w:rPr>
      </w:pPr>
      <w:r>
        <w:rPr/>
        <w:t>Upon the filing of this Instrument with the FAA by the Trustee and the Beneficiary, the Trustee shall be deemed to have ceased to be the registered owner of the FAA Registered Aircraft Equipment with effect from the Effective Time.</w:t>
      </w:r>
      <w:bookmarkStart w:id="10" w:name="_Toc525831076"/>
      <w:bookmarkEnd w:id="10"/>
    </w:p>
    <w:p>
      <w:pPr>
        <w:pStyle w:val="AWGNumberedList12C"/>
        <w:numPr>
          <w:ilvl w:val="0"/>
          <w:numId w:val="4"/>
        </w:numPr>
        <w:rPr>
          <w:lang w:val="en-US"/>
        </w:rPr>
      </w:pPr>
      <w:r>
        <w:rPr/>
        <w:t>Miscellaneous</w:t>
      </w:r>
    </w:p>
    <w:p>
      <w:pPr>
        <w:pStyle w:val="AWGNumberedList22C"/>
        <w:numPr>
          <w:ilvl w:val="1"/>
          <w:numId w:val="4"/>
        </w:numPr>
        <w:rPr>
          <w:lang w:val="en-US"/>
        </w:rPr>
      </w:pPr>
      <w:r>
        <w:rPr>
          <w:lang w:val="en-US"/>
        </w:rPr>
        <w:t>Electronic and Digital Execution and Delivery</w:t>
      </w:r>
    </w:p>
    <w:p>
      <w:pPr>
        <w:pStyle w:val="AWGNumberedListAlt32C"/>
        <w:numPr>
          <w:ilvl w:val="3"/>
          <w:numId w:val="4"/>
        </w:numPr>
        <w:rPr>
          <w:lang w:val="en-US"/>
        </w:rPr>
      </w:pPr>
      <w:r>
        <w:rPr>
          <w:lang w:val="en-US"/>
        </w:rPr>
        <w:t>Each party to this Instrument agrees that:</w:t>
      </w:r>
    </w:p>
    <w:p>
      <w:pPr>
        <w:pStyle w:val="AWGNumberedListAlt42C"/>
        <w:numPr>
          <w:ilvl w:val="5"/>
          <w:numId w:val="4"/>
        </w:numPr>
        <w:rPr>
          <w:lang w:val="en-US"/>
        </w:rPr>
      </w:pPr>
      <w:r>
        <w:rPr>
          <w:lang w:val="en-US"/>
        </w:rPr>
        <w:t xml:space="preserve">the party shall be entitled to rely on the signature, execution, delivery, effect, authentication and time-stamping of this Instrument effected electronically or digitally; and </w:t>
      </w:r>
    </w:p>
    <w:p>
      <w:pPr>
        <w:pStyle w:val="AWGNumberedListAlt42C"/>
        <w:numPr>
          <w:ilvl w:val="5"/>
          <w:numId w:val="4"/>
        </w:numPr>
        <w:rPr>
          <w:lang w:val="en-US"/>
        </w:rPr>
      </w:pPr>
      <w:r>
        <w:rPr>
          <w:lang w:val="en-US"/>
        </w:rPr>
        <w:t>the signature, execution, delivery, effect, authentication and time-stamping of this Instrument, effected electronically or digitally, shall constitute a legally binding instrument among the parties to it and conclusive evidence of such instrument,</w:t>
      </w:r>
    </w:p>
    <w:p>
      <w:pPr>
        <w:pStyle w:val="AWGBodyText12C"/>
        <w:rPr>
          <w:lang w:val="en-US"/>
        </w:rPr>
      </w:pPr>
      <w:r>
        <w:rPr>
          <w:lang w:val="en-US"/>
        </w:rPr>
        <w:t>in each case as if it had been, as applicable, signed, executed, delivered, effected, authenticated or time-stamped manually.</w:t>
      </w:r>
    </w:p>
    <w:p>
      <w:pPr>
        <w:pStyle w:val="AWGNumberedListAlt32C"/>
        <w:numPr>
          <w:ilvl w:val="3"/>
          <w:numId w:val="4"/>
        </w:numPr>
        <w:rPr/>
      </w:pPr>
      <w:r>
        <w:rPr>
          <w:lang w:val="en-US"/>
        </w:rPr>
        <w:t>Each party to this Instrument consents to the use by the other party of its electronic or digital signature through the GATS Platform, and the electronic execution of this Instrument through the GATS Platform.</w:t>
      </w:r>
    </w:p>
    <w:p>
      <w:pPr>
        <w:pStyle w:val="AWGNumberedListAlt32C"/>
        <w:numPr>
          <w:ilvl w:val="3"/>
          <w:numId w:val="4"/>
        </w:numPr>
        <w:rPr/>
      </w:pPr>
      <w:bookmarkStart w:id="11" w:name="_Ref24464044"/>
      <w:r>
        <w:rPr>
          <w:lang w:val="en-US"/>
        </w:rPr>
        <w:t>This Instrument may exist in one or more  duplicate electronic originals, duplicate electronic copies or printed duplicate hardcopies. To the extent there is any conflict or inconsistency between the  electronic original stored on the GATS Platform on the one hand, and any other  duplicate electronic original, duplicate electronic copy or printed duplicate hardcopy on the other, the electronic original stored on the GATS Platform shall prevail.</w:t>
      </w:r>
      <w:bookmarkEnd w:id="11"/>
    </w:p>
    <w:p>
      <w:pPr>
        <w:pStyle w:val="AWGNumberedListAlt32C"/>
        <w:numPr>
          <w:ilvl w:val="3"/>
          <w:numId w:val="4"/>
        </w:numPr>
        <w:rPr/>
      </w:pPr>
      <w:bookmarkStart w:id="12" w:name="_Ref24458113"/>
      <w:bookmarkStart w:id="13" w:name="_Hlk25326583"/>
      <w:bookmarkEnd w:id="13"/>
      <w:r>
        <w:rPr/>
        <w:t>Each party to this Instrument consents to any person using any technique made available (or advised as being available) on the GATS Platform to authenticate any electronic original or copy or duplicate hardcopy of this Instrument or validate any digital signature forming part of it.</w:t>
      </w:r>
      <w:bookmarkEnd w:id="12"/>
    </w:p>
    <w:p>
      <w:pPr>
        <w:pStyle w:val="AWGNumberedList22C"/>
        <w:numPr>
          <w:ilvl w:val="1"/>
          <w:numId w:val="4"/>
        </w:numPr>
        <w:rPr>
          <w:lang w:val="en-US"/>
        </w:rPr>
      </w:pPr>
      <w:r>
        <w:rPr>
          <w:lang w:val="en-US"/>
        </w:rPr>
        <w:t>GATS Forms</w:t>
      </w:r>
    </w:p>
    <w:p>
      <w:pPr>
        <w:pStyle w:val="AWGBodyText12C"/>
        <w:rPr>
          <w:lang w:val="en-US"/>
        </w:rPr>
      </w:pPr>
      <w:r>
        <w:rPr>
          <w:lang w:val="en-US"/>
        </w:rPr>
        <w:t>This Instrument is in the form of version 1.0 of the GATS Form for this Instrument.</w:t>
      </w:r>
    </w:p>
    <w:p>
      <w:pPr>
        <w:pStyle w:val="AWGNumberedList22C"/>
        <w:numPr>
          <w:ilvl w:val="1"/>
          <w:numId w:val="4"/>
        </w:numPr>
        <w:rPr>
          <w:lang w:val="en-US"/>
        </w:rPr>
      </w:pPr>
      <w:r>
        <w:rPr>
          <w:lang w:val="en-US"/>
        </w:rPr>
        <w:t>Counterparts</w:t>
      </w:r>
    </w:p>
    <w:p>
      <w:pPr>
        <w:pStyle w:val="AWGBodyText12C"/>
        <w:rPr>
          <w:rFonts w:ascii="DejaVu Serif" w:hAnsi="DejaVu Serif"/>
        </w:rPr>
      </w:pPr>
      <w:r>
        <w:rPr>
          <w:lang w:val="en-US"/>
        </w:rPr>
        <w:t>Without prejudice to Sections 5.1(c) and (d) above, this Instrument may be executed in any number of counterparts, each of which when so executed shall be deemed to be an original, and all of which counterparts, taken together, shall constitute one and the same instrument.</w:t>
      </w:r>
    </w:p>
    <w:p>
      <w:pPr>
        <w:pStyle w:val="AWGNumberedList22C"/>
        <w:numPr>
          <w:ilvl w:val="1"/>
          <w:numId w:val="4"/>
        </w:numPr>
        <w:rPr>
          <w:lang w:val="en-US"/>
        </w:rPr>
      </w:pPr>
      <w:r>
        <w:rPr>
          <w:lang w:val="en-US"/>
        </w:rPr>
        <w:t>Governing Law</w:t>
      </w:r>
    </w:p>
    <w:p>
      <w:pPr>
        <w:pStyle w:val="AWGNumberedListAlt32C"/>
        <w:numPr>
          <w:ilvl w:val="3"/>
          <w:numId w:val="4"/>
        </w:numPr>
        <w:rPr>
          <w:rFonts w:ascii="DejaVu Serif" w:hAnsi="DejaVu Serif"/>
        </w:rPr>
      </w:pPr>
      <w:r>
        <w:rPr/>
        <w:t xml:space="preserve">THIS INSTRUMENT SHALL IN ALL RESPECTS BE GOVERNED BY AND CONSTRUED IN ACCORDANCE WITH THE LAWS OF THE STATE OF DELAWARE, INCLUDING ALL MATTERS OF CONSTRUCTION, VALIDITY AND </w:t>
      </w:r>
      <w:r>
        <w:rPr>
          <w:lang w:val="en-US"/>
        </w:rPr>
        <w:t>PERFORMANCE</w:t>
      </w:r>
      <w:r>
        <w:rPr/>
        <w:t>, WITHOUT REGARD TO CONFLICTS OF LAWS PRINCIPLES THAT WOULD RESULT IN THE APPLICATION OF THE LAW OF ANOTHER JURISDICTION. THIS INSTRUMENT IS BEING DELIVERED IN THE STATE OF DELAWARE.</w:t>
      </w:r>
    </w:p>
    <w:p>
      <w:pPr>
        <w:pStyle w:val="AWGNumberedListAlt32C"/>
        <w:numPr>
          <w:ilvl w:val="3"/>
          <w:numId w:val="4"/>
        </w:numPr>
        <w:rPr>
          <w:rFonts w:ascii="DejaVu Serif" w:hAnsi="DejaVu Serif"/>
        </w:rPr>
      </w:pPr>
      <w:bookmarkStart w:id="14" w:name="_Hlk29998417"/>
      <w:bookmarkEnd w:id="14"/>
      <w:r>
        <w:rPr/>
        <w:t xml:space="preserve">Each party to this Instrument agrees that this Instrument involves at least US$100,000.00, and that </w:t>
      </w:r>
      <w:r>
        <w:rPr>
          <w:lang w:val="en-US"/>
        </w:rPr>
        <w:t>this</w:t>
      </w:r>
      <w:r>
        <w:rPr/>
        <w:t xml:space="preserve"> Instrument has been entered into in express reliance upon 6 Del. C.  Section 2708.</w:t>
      </w:r>
    </w:p>
    <w:p>
      <w:pPr>
        <w:pStyle w:val="AWGNumberedList22C"/>
        <w:numPr>
          <w:ilvl w:val="1"/>
          <w:numId w:val="4"/>
        </w:numPr>
        <w:rPr>
          <w:lang w:val="en-US"/>
        </w:rPr>
      </w:pPr>
      <w:bookmarkStart w:id="15" w:name="_Hlk26978568"/>
      <w:bookmarkStart w:id="16" w:name="_Ref2679015"/>
      <w:bookmarkStart w:id="17" w:name="_Hlk299984171"/>
      <w:bookmarkEnd w:id="17"/>
      <w:r>
        <w:rPr>
          <w:lang w:val="en-US"/>
        </w:rPr>
        <w:t>Waiver of Jury Trial</w:t>
      </w:r>
      <w:bookmarkEnd w:id="16"/>
    </w:p>
    <w:p>
      <w:pPr>
        <w:pStyle w:val="AWGBodyText12C"/>
        <w:rPr/>
      </w:pPr>
      <w:r>
        <w:rPr>
          <w:lang w:val="en-US"/>
        </w:rPr>
        <w:t xml:space="preserve">EACH PARTY TO THIS INSTRUMENT WAIVES, TO THE EXTENT PERMITTED BY APPLICABLE LAW, TRIAL BY JURY IN ANY LITIGATION IN ANY COURT WITH RESPECT TO, IN CONNECTION WITH, OR </w:t>
      </w:r>
      <w:r>
        <w:rPr/>
        <w:t>ARISING</w:t>
      </w:r>
      <w:r>
        <w:rPr>
          <w:lang w:val="en-US"/>
        </w:rPr>
        <w:t xml:space="preserve"> OUT OF THIS INSTRUMENT OR THE VALIDITY, PROTECTION, INTERPRETATION, COLLECTION OR ENFORCEMENT OF THIS INSTRUMENT.  EACH PARTY TO THIS INSTRUMENT AGREES THAT THIS SECTION </w:t>
      </w:r>
      <w:r>
        <w:rPr/>
        <w:fldChar w:fldCharType="begin"/>
      </w:r>
      <w:r>
        <w:rPr/>
        <w:instrText> REF _Ref2679015 \r \h </w:instrText>
      </w:r>
      <w:r>
        <w:rPr/>
        <w:fldChar w:fldCharType="separate"/>
      </w:r>
      <w:r>
        <w:rPr/>
        <w:t>5.5</w:t>
      </w:r>
      <w:r>
        <w:rPr/>
        <w:fldChar w:fldCharType="end"/>
      </w:r>
      <w:r>
        <w:rPr>
          <w:lang w:val="en-US"/>
        </w:rPr>
        <w:t xml:space="preserve"> IS A SPECIFIC AND MATERIAL ASPECT OF THIS INSTRUMENT AND ACKNOWLEDGES THAT THE OTHER PARTY WOULD NOT HAVE ENTERED INTO THIS INSTRUMENT AND CONSUMMATED THE TRANSACTIONS CONTEMPLATED BY THIS INSTRUMENT IF THIS SECTION </w:t>
      </w:r>
      <w:r>
        <w:rPr/>
        <w:fldChar w:fldCharType="begin"/>
      </w:r>
      <w:r>
        <w:rPr/>
        <w:instrText> REF _Ref2679015 \r \h </w:instrText>
      </w:r>
      <w:r>
        <w:rPr/>
        <w:fldChar w:fldCharType="separate"/>
      </w:r>
      <w:r>
        <w:rPr/>
        <w:t>5.5</w:t>
      </w:r>
      <w:r>
        <w:rPr/>
        <w:fldChar w:fldCharType="end"/>
      </w:r>
      <w:r>
        <w:rPr>
          <w:lang w:val="en-US"/>
        </w:rPr>
        <w:t xml:space="preserve"> WERE NOT PART OF THIS INSTRUMENT</w:t>
      </w:r>
      <w:bookmarkEnd w:id="15"/>
      <w:r>
        <w:rPr>
          <w:lang w:val="en-US"/>
        </w:rPr>
        <w:t>.</w:t>
      </w:r>
    </w:p>
    <w:p>
      <w:pPr>
        <w:sectPr>
          <w:type w:val="continuous"/>
          <w:pgSz w:w="12240" w:h="15840"/>
          <w:pgMar w:left="1440" w:right="1440" w:header="0" w:top="1440" w:footer="493" w:bottom="1440" w:gutter="0"/>
          <w:cols w:num="2" w:space="282" w:equalWidth="true" w:sep="false"/>
          <w:formProt w:val="false"/>
          <w:textDirection w:val="lrTb"/>
          <w:docGrid w:type="default" w:linePitch="408" w:charSpace="12288"/>
        </w:sectPr>
      </w:pPr>
    </w:p>
    <w:p>
      <w:pPr>
        <w:pStyle w:val="AWGBodyText"/>
        <w:jc w:val="center"/>
        <w:rPr>
          <w:rFonts w:ascii="DejaVu Serif" w:hAnsi="DejaVu Serif"/>
          <w:lang w:val="en-US"/>
        </w:rPr>
      </w:pPr>
      <w:r>
        <w:rPr>
          <w:lang w:val="en-US"/>
        </w:rPr>
      </w:r>
    </w:p>
    <w:p>
      <w:pPr>
        <w:pStyle w:val="AWGBodyText"/>
        <w:jc w:val="center"/>
        <w:rPr>
          <w:lang w:val="en-US"/>
        </w:rPr>
      </w:pPr>
      <w:r>
        <w:rPr>
          <w:lang w:val="en-US"/>
        </w:rPr>
        <w:t>*</w:t>
        <w:tab/>
        <w:t>*</w:t>
        <w:tab/>
        <w:t>*</w:t>
      </w:r>
    </w:p>
    <w:p>
      <w:pPr>
        <w:sectPr>
          <w:type w:val="continuous"/>
          <w:pgSz w:w="12240" w:h="15840"/>
          <w:pgMar w:left="1440" w:right="1440" w:header="720" w:top="1440" w:footer="493" w:bottom="1440" w:gutter="0"/>
          <w:formProt w:val="false"/>
          <w:textDirection w:val="lrTb"/>
          <w:docGrid w:type="default" w:linePitch="408" w:charSpace="12288"/>
        </w:sectPr>
      </w:pPr>
    </w:p>
    <w:p>
      <w:pPr>
        <w:pStyle w:val="AWGBodyText"/>
        <w:rPr>
          <w:rFonts w:ascii="DejaVu Serif" w:hAnsi="DejaVu Serif"/>
        </w:rPr>
      </w:pPr>
      <w:r>
        <w:rPr>
          <w:b/>
          <w:lang w:val="en-US"/>
        </w:rPr>
        <w:t>IN WITNESS WHEREOF</w:t>
      </w:r>
      <w:r>
        <w:rPr>
          <w:lang w:val="en-US"/>
        </w:rPr>
        <w:t xml:space="preserve">, this Instrument been duly executed by the parties hereto on </w:t>
      </w:r>
      <w:r>
        <w:rPr/>
        <w:t>the date on which the Effective Time occurred</w:t>
      </w:r>
      <w:r>
        <w:rPr>
          <w:lang w:val="en-US"/>
        </w:rPr>
        <w:t>.</w:t>
      </w:r>
    </w:p>
    <w:tbl>
      <w:tblPr>
        <w:tblStyle w:val="TableGrid"/>
        <w:tblW w:w="9360" w:type="dxa"/>
        <w:jc w:val="left"/>
        <w:tblInd w:w="55" w:type="dxa"/>
        <w:tblCellMar>
          <w:top w:w="55" w:type="dxa"/>
          <w:left w:w="55" w:type="dxa"/>
          <w:bottom w:w="55" w:type="dxa"/>
          <w:right w:w="55" w:type="dxa"/>
        </w:tblCellMar>
        <w:tblLook w:val="04a0" w:noVBand="1" w:noHBand="0" w:lastColumn="0" w:firstColumn="1" w:lastRow="0" w:firstRow="1"/>
      </w:tblPr>
      <w:tblGrid>
        <w:gridCol w:w="1530"/>
        <w:gridCol w:w="1318"/>
        <w:gridCol w:w="6511"/>
      </w:tblGrid>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r>
              <w:rPr>
                <w:lang w:val="en-US"/>
              </w:rPr>
            </w:r>
          </w:p>
        </w:tc>
        <w:tc>
          <w:tcPr>
            <w:tcW w:w="6511" w:type="dxa"/>
            <w:tcBorders>
              <w:top w:val="nil"/>
              <w:left w:val="nil"/>
              <w:bottom w:val="nil"/>
              <w:right w:val="nil"/>
            </w:tcBorders>
            <w:shd w:fill="auto" w:val="clear"/>
          </w:tcPr>
          <w:p>
            <w:pPr>
              <w:pStyle w:val="1p"/>
              <w:spacing w:lineRule="auto" w:line="240" w:before="0" w:after="0"/>
              <w:rPr>
                <w:rFonts w:ascii="DejaVu Serif" w:hAnsi="DejaVu Serif"/>
              </w:rPr>
            </w:pPr>
            <w:r>
              <w:rPr>
                <w:b/>
                <w:bCs/>
                <w:lang w:val="en-US"/>
              </w:rPr>
              <w:t>${beneficiary.name}</w:t>
            </w:r>
            <w:r>
              <w:rPr>
                <w:b w:val="false"/>
                <w:bCs w:val="false"/>
                <w:lang w:val="en-US"/>
              </w:rPr>
              <w:t>,</w:t>
            </w:r>
            <w:r>
              <w:rPr>
                <w:lang w:val="en-US"/>
              </w:rPr>
              <w:t xml:space="preserve"> </w:t>
            </w:r>
            <w:r>
              <w:rPr>
                <w:b w:val="false"/>
                <w:bCs w:val="false"/>
                <w:lang w:val="en-US"/>
              </w:rPr>
              <w:t xml:space="preserve">as </w:t>
            </w:r>
            <w:r>
              <w:rPr>
                <w:rFonts w:eastAsia="Calibri" w:cs="" w:cstheme="minorBidi" w:eastAsiaTheme="minorHAnsi"/>
                <w:b w:val="false"/>
                <w:bCs w:val="false"/>
                <w:color w:val="auto"/>
                <w:kern w:val="0"/>
                <w:sz w:val="18"/>
                <w:szCs w:val="20"/>
                <w:lang w:val="en-US" w:eastAsia="ja-JP" w:bidi="ar-SA"/>
              </w:rPr>
              <w:t>Beneficiary</w:t>
            </w:r>
          </w:p>
        </w:tc>
      </w:tr>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commentRangeStart w:id="0"/>
            <w:r>
              <w:rPr>
                <w:lang w:val="en-US"/>
              </w:rPr>
            </w:r>
          </w:p>
        </w:tc>
        <w:tc>
          <w:tcPr>
            <w:tcW w:w="6511" w:type="dxa"/>
            <w:tcBorders>
              <w:top w:val="nil"/>
              <w:left w:val="nil"/>
              <w:bottom w:val="nil"/>
              <w:right w:val="nil"/>
            </w:tcBorders>
            <w:shd w:fill="auto" w:val="clear"/>
          </w:tcPr>
          <w:p>
            <w:pPr>
              <w:pStyle w:val="AWGBodyText"/>
              <w:spacing w:lineRule="auto" w:line="240" w:before="0" w:after="0"/>
              <w:rPr>
                <w:rFonts w:ascii="DejaVu Serif" w:hAnsi="DejaVu Serif"/>
              </w:rPr>
            </w:pPr>
            <w:r>
              <w:rPr/>
              <w:t>By: ${by}</w:t>
            </w:r>
            <w:commentRangeEnd w:id="0"/>
            <w:r>
              <w:commentReference w:id="0"/>
            </w:r>
            <w:r>
              <w:rPr/>
            </w:r>
          </w:p>
          <w:p>
            <w:pPr>
              <w:pStyle w:val="AWGBodyText"/>
              <w:spacing w:lineRule="auto" w:line="240" w:before="0" w:after="0"/>
              <w:rPr>
                <w:rFonts w:ascii="DejaVu Serif" w:hAnsi="DejaVu Serif"/>
              </w:rPr>
            </w:pPr>
            <w:r>
              <w:rPr/>
              <w:t>Its: ${Its}</w:t>
            </w:r>
          </w:p>
        </w:tc>
      </w:tr>
      <w:tr>
        <w:trPr>
          <w:cantSplit w:val="true"/>
        </w:trPr>
        <w:tc>
          <w:tcPr>
            <w:tcW w:w="1530" w:type="dxa"/>
            <w:tcBorders>
              <w:top w:val="nil"/>
              <w:left w:val="nil"/>
              <w:bottom w:val="nil"/>
              <w:right w:val="nil"/>
            </w:tcBorders>
            <w:shd w:fill="auto" w:val="clear"/>
          </w:tcPr>
          <w:p>
            <w:pPr>
              <w:pStyle w:val="AWGBodyText"/>
              <w:spacing w:lineRule="auto" w:line="240" w:before="0" w:after="0"/>
              <w:jc w:val="left"/>
              <w:rPr>
                <w:rFonts w:ascii="DejaVu Serif" w:hAnsi="DejaVu Serif"/>
                <w:color w:val="FFFFFF"/>
                <w:sz w:val="18"/>
                <w:szCs w:val="18"/>
              </w:rPr>
            </w:pPr>
            <w:r>
              <w:rPr>
                <w:color w:val="FFFFFF"/>
                <w:sz w:val="18"/>
                <w:szCs w:val="18"/>
              </w:rPr>
            </w:r>
          </w:p>
        </w:tc>
        <w:tc>
          <w:tcPr>
            <w:tcW w:w="7829" w:type="dxa"/>
            <w:gridSpan w:val="2"/>
            <w:tcBorders>
              <w:top w:val="nil"/>
              <w:left w:val="nil"/>
              <w:bottom w:val="nil"/>
              <w:right w:val="nil"/>
            </w:tcBorders>
            <w:shd w:fill="auto" w:val="clear"/>
          </w:tcPr>
          <w:p>
            <w:pPr>
              <w:pStyle w:val="AWGBodyText"/>
              <w:spacing w:lineRule="auto" w:line="240" w:before="0" w:after="0"/>
              <w:jc w:val="left"/>
              <w:rPr>
                <w:rFonts w:ascii="DejaVu Serif" w:hAnsi="DejaVu Serif"/>
                <w:color w:val="FFFFFF"/>
              </w:rPr>
            </w:pPr>
            <w:r>
              <w:rPr>
                <w:color w:val="FFFFFF"/>
                <w:sz w:val="18"/>
                <w:szCs w:val="18"/>
                <w:lang w:val="en-US"/>
              </w:rPr>
              <w:t>$</w:t>
            </w:r>
            <w:commentRangeStart w:id="1"/>
            <w:r>
              <w:rPr>
                <w:color w:val="FFFFFF"/>
                <w:sz w:val="18"/>
                <w:szCs w:val="18"/>
                <w:lang w:val="en-US"/>
              </w:rPr>
              <w:t>{tagName}</w:t>
            </w:r>
            <w:bookmarkStart w:id="18" w:name="__DdeLink__985_3327265488"/>
            <w:bookmarkEnd w:id="18"/>
            <w:commentRangeEnd w:id="1"/>
            <w:r>
              <w:commentReference w:id="1"/>
            </w: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tc>
      </w:tr>
    </w:tbl>
    <w:p>
      <w:pPr>
        <w:pStyle w:val="Normal"/>
        <w:rPr>
          <w:rFonts w:ascii="DejaVu Serif" w:hAnsi="DejaVu Serif"/>
          <w:lang w:val="en-US"/>
        </w:rPr>
      </w:pPr>
      <w:r>
        <w:rPr>
          <w:lang w:val="en-US"/>
        </w:rPr>
      </w:r>
      <w:r>
        <w:br w:type="page"/>
      </w:r>
    </w:p>
    <w:p>
      <w:pPr>
        <w:pStyle w:val="Normal"/>
        <w:rPr>
          <w:rFonts w:ascii="DejaVu Serif" w:hAnsi="DejaVu Serif"/>
          <w:lang w:val="en-US"/>
        </w:rPr>
      </w:pPr>
      <w:r>
        <w:rPr>
          <w:lang w:val="en-US"/>
        </w:rPr>
      </w:r>
    </w:p>
    <w:tbl>
      <w:tblPr>
        <w:tblStyle w:val="TableGrid"/>
        <w:tblW w:w="9360" w:type="dxa"/>
        <w:jc w:val="left"/>
        <w:tblInd w:w="55" w:type="dxa"/>
        <w:tblCellMar>
          <w:top w:w="55" w:type="dxa"/>
          <w:left w:w="55" w:type="dxa"/>
          <w:bottom w:w="55" w:type="dxa"/>
          <w:right w:w="55" w:type="dxa"/>
        </w:tblCellMar>
        <w:tblLook w:val="04a0" w:noVBand="1" w:noHBand="0" w:lastColumn="0" w:firstColumn="1" w:lastRow="0" w:firstRow="1"/>
      </w:tblPr>
      <w:tblGrid>
        <w:gridCol w:w="1530"/>
        <w:gridCol w:w="1318"/>
        <w:gridCol w:w="6511"/>
      </w:tblGrid>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sz w:val="18"/>
                <w:szCs w:val="18"/>
                <w:lang w:val="en-US"/>
              </w:rPr>
            </w:pPr>
            <w:r>
              <w:rPr>
                <w:sz w:val="18"/>
                <w:szCs w:val="18"/>
                <w:lang w:val="en-US"/>
              </w:rPr>
            </w:r>
          </w:p>
        </w:tc>
        <w:tc>
          <w:tcPr>
            <w:tcW w:w="6511" w:type="dxa"/>
            <w:tcBorders>
              <w:top w:val="nil"/>
              <w:left w:val="nil"/>
              <w:bottom w:val="nil"/>
              <w:right w:val="nil"/>
            </w:tcBorders>
            <w:shd w:fill="auto" w:val="clear"/>
          </w:tcPr>
          <w:p>
            <w:pPr>
              <w:pStyle w:val="1p"/>
              <w:spacing w:lineRule="auto" w:line="240" w:before="0" w:after="0"/>
              <w:rPr>
                <w:rFonts w:ascii="DejaVu Serif" w:hAnsi="DejaVu Serif"/>
                <w:sz w:val="18"/>
                <w:szCs w:val="18"/>
              </w:rPr>
            </w:pPr>
            <w:r>
              <w:rPr>
                <w:b/>
                <w:bCs/>
                <w:sz w:val="18"/>
                <w:szCs w:val="18"/>
                <w:lang w:val="en-US"/>
              </w:rPr>
              <w:t>${trustee.name}</w:t>
            </w:r>
            <w:r>
              <w:rPr>
                <w:b w:val="false"/>
                <w:bCs w:val="false"/>
                <w:sz w:val="18"/>
                <w:szCs w:val="18"/>
                <w:lang w:val="en-US"/>
              </w:rPr>
              <w:t>,</w:t>
            </w:r>
            <w:r>
              <w:rPr>
                <w:sz w:val="18"/>
                <w:szCs w:val="18"/>
                <w:lang w:val="en-US"/>
              </w:rPr>
              <w:t xml:space="preserve"> </w:t>
            </w:r>
            <w:r>
              <w:rPr>
                <w:b w:val="false"/>
                <w:bCs w:val="false"/>
                <w:sz w:val="18"/>
                <w:szCs w:val="18"/>
                <w:lang w:val="en-US"/>
              </w:rPr>
              <w:t>as Trustee and, where expressly stated, in its individual capacity as the Trust Company</w:t>
            </w:r>
          </w:p>
        </w:tc>
      </w:tr>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commentRangeStart w:id="2"/>
            <w:r>
              <w:rPr>
                <w:lang w:val="en-US"/>
              </w:rPr>
            </w:r>
          </w:p>
        </w:tc>
        <w:tc>
          <w:tcPr>
            <w:tcW w:w="6511" w:type="dxa"/>
            <w:tcBorders>
              <w:top w:val="nil"/>
              <w:left w:val="nil"/>
              <w:bottom w:val="nil"/>
              <w:right w:val="nil"/>
            </w:tcBorders>
            <w:shd w:fill="auto" w:val="clear"/>
          </w:tcPr>
          <w:p>
            <w:pPr>
              <w:pStyle w:val="AWGBodyText"/>
              <w:spacing w:lineRule="auto" w:line="240" w:before="0" w:after="0"/>
              <w:rPr/>
            </w:pPr>
            <w:r>
              <w:rPr/>
              <w:t>By: ${by}</w:t>
            </w:r>
            <w:commentRangeEnd w:id="2"/>
            <w:r>
              <w:commentReference w:id="2"/>
            </w:r>
            <w:r>
              <w:rPr/>
            </w:r>
          </w:p>
          <w:p>
            <w:pPr>
              <w:pStyle w:val="AWGBodyText"/>
              <w:spacing w:lineRule="auto" w:line="240" w:before="0" w:after="0"/>
              <w:rPr/>
            </w:pPr>
            <w:r>
              <w:rPr/>
              <w:t>Its: ${Its}</w:t>
            </w:r>
          </w:p>
        </w:tc>
      </w:tr>
      <w:tr>
        <w:trPr>
          <w:cantSplit w:val="true"/>
        </w:trPr>
        <w:tc>
          <w:tcPr>
            <w:tcW w:w="1530" w:type="dxa"/>
            <w:tcBorders>
              <w:top w:val="nil"/>
              <w:left w:val="nil"/>
              <w:bottom w:val="nil"/>
              <w:right w:val="nil"/>
            </w:tcBorders>
            <w:shd w:fill="auto" w:val="clear"/>
          </w:tcPr>
          <w:p>
            <w:pPr>
              <w:pStyle w:val="AWGBodyText"/>
              <w:spacing w:lineRule="auto" w:line="240" w:before="0" w:after="0"/>
              <w:jc w:val="left"/>
              <w:rPr>
                <w:rFonts w:ascii="DejaVu Serif" w:hAnsi="DejaVu Serif"/>
                <w:color w:val="FFFFFF"/>
                <w:sz w:val="18"/>
                <w:szCs w:val="18"/>
              </w:rPr>
            </w:pPr>
            <w:r>
              <w:rPr>
                <w:color w:val="FFFFFF"/>
                <w:sz w:val="18"/>
                <w:szCs w:val="18"/>
              </w:rPr>
            </w:r>
          </w:p>
        </w:tc>
        <w:tc>
          <w:tcPr>
            <w:tcW w:w="7829" w:type="dxa"/>
            <w:gridSpan w:val="2"/>
            <w:tcBorders>
              <w:top w:val="nil"/>
              <w:left w:val="nil"/>
              <w:bottom w:val="nil"/>
              <w:right w:val="nil"/>
            </w:tcBorders>
            <w:shd w:fill="auto" w:val="clear"/>
          </w:tcPr>
          <w:p>
            <w:pPr>
              <w:pStyle w:val="AWGBodyText"/>
              <w:spacing w:lineRule="auto" w:line="240" w:before="0" w:after="0"/>
              <w:jc w:val="left"/>
              <w:rPr>
                <w:color w:val="FFFFFF"/>
              </w:rPr>
            </w:pPr>
            <w:r>
              <w:rPr>
                <w:color w:val="FFFFFF"/>
                <w:sz w:val="18"/>
                <w:szCs w:val="18"/>
                <w:lang w:val="en-US"/>
              </w:rPr>
              <w:t>$</w:t>
            </w:r>
            <w:commentRangeStart w:id="3"/>
            <w:r>
              <w:rPr>
                <w:color w:val="FFFFFF"/>
                <w:sz w:val="18"/>
                <w:szCs w:val="18"/>
                <w:lang w:val="en-US"/>
              </w:rPr>
              <w:t>{tagName}</w:t>
            </w:r>
            <w:bookmarkStart w:id="19" w:name="__DdeLink__985_3327265488111"/>
            <w:bookmarkEnd w:id="19"/>
            <w:commentRangeEnd w:id="3"/>
            <w:r>
              <w:commentReference w:id="3"/>
            </w: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tc>
      </w:tr>
    </w:tbl>
    <w:p>
      <w:pPr>
        <w:pStyle w:val="Normal"/>
        <w:rPr>
          <w:rFonts w:ascii="DejaVu Serif" w:hAnsi="DejaVu Serif"/>
          <w:lang w:val="en-US"/>
        </w:rPr>
      </w:pPr>
      <w:r>
        <w:rPr>
          <w:lang w:val="en-US"/>
        </w:rPr>
      </w:r>
      <w:r>
        <w:br w:type="page"/>
      </w:r>
    </w:p>
    <w:p>
      <w:pPr>
        <w:pStyle w:val="Normal"/>
        <w:rPr>
          <w:rFonts w:ascii="DejaVu Serif" w:hAnsi="DejaVu Serif"/>
          <w:sz w:val="18"/>
          <w:szCs w:val="18"/>
        </w:rPr>
      </w:pPr>
      <w:r>
        <w:rPr>
          <w:sz w:val="18"/>
          <w:szCs w:val="18"/>
        </w:rPr>
      </w:r>
    </w:p>
    <w:tbl>
      <w:tblPr>
        <w:tblStyle w:val="TableGrid"/>
        <w:tblW w:w="9356" w:type="dxa"/>
        <w:jc w:val="left"/>
        <w:tblInd w:w="28" w:type="dxa"/>
        <w:tblCellMar>
          <w:top w:w="28" w:type="dxa"/>
          <w:left w:w="28" w:type="dxa"/>
          <w:bottom w:w="28" w:type="dxa"/>
          <w:right w:w="28" w:type="dxa"/>
        </w:tblCellMar>
        <w:tblLook w:val="04a0" w:noVBand="1" w:noHBand="0" w:lastColumn="0" w:firstColumn="1" w:lastRow="0" w:firstRow="1"/>
      </w:tblPr>
      <w:tblGrid>
        <w:gridCol w:w="2983"/>
        <w:gridCol w:w="6372"/>
      </w:tblGrid>
      <w:tr>
        <w:trPr/>
        <w:tc>
          <w:tcPr>
            <w:tcW w:w="2983" w:type="dxa"/>
            <w:tcBorders>
              <w:top w:val="nil"/>
              <w:left w:val="nil"/>
              <w:bottom w:val="nil"/>
              <w:right w:val="nil"/>
            </w:tcBorders>
            <w:shd w:fill="auto" w:val="clear"/>
          </w:tcPr>
          <w:p>
            <w:pPr>
              <w:pStyle w:val="AWGBodyText"/>
              <w:spacing w:lineRule="auto" w:line="240" w:before="0" w:after="0"/>
              <w:rPr>
                <w:rFonts w:ascii="DejaVu Serif" w:hAnsi="DejaVu Serif"/>
                <w:sz w:val="18"/>
                <w:szCs w:val="18"/>
                <w:lang w:val="en-US"/>
              </w:rPr>
            </w:pPr>
            <w:r>
              <w:rPr>
                <w:sz w:val="18"/>
                <w:szCs w:val="18"/>
                <w:lang w:val="en-US"/>
              </w:rPr>
            </w:r>
          </w:p>
        </w:tc>
        <w:tc>
          <w:tcPr>
            <w:tcW w:w="6372" w:type="dxa"/>
            <w:tcBorders>
              <w:top w:val="nil"/>
              <w:left w:val="nil"/>
              <w:bottom w:val="nil"/>
              <w:right w:val="nil"/>
            </w:tcBorders>
            <w:shd w:color="auto" w:fill="auto" w:val="clear"/>
          </w:tcPr>
          <w:p>
            <w:pPr>
              <w:pStyle w:val="1p"/>
              <w:spacing w:lineRule="auto" w:line="240" w:before="0" w:after="0"/>
              <w:rPr>
                <w:rFonts w:ascii="DejaVu Serif" w:hAnsi="DejaVu Serif"/>
                <w:sz w:val="18"/>
                <w:szCs w:val="18"/>
              </w:rPr>
            </w:pPr>
            <w:r>
              <w:rPr/>
              <w:t>GATS ${trust.uin}</w:t>
            </w:r>
          </w:p>
        </w:tc>
      </w:tr>
      <w:tr>
        <w:trPr/>
        <w:tc>
          <w:tcPr>
            <w:tcW w:w="2983" w:type="dxa"/>
            <w:tcBorders>
              <w:top w:val="nil"/>
              <w:left w:val="nil"/>
              <w:bottom w:val="nil"/>
              <w:right w:val="nil"/>
            </w:tcBorders>
            <w:shd w:fill="auto" w:val="clear"/>
          </w:tcPr>
          <w:p>
            <w:pPr>
              <w:pStyle w:val="AWGBodyText"/>
              <w:spacing w:lineRule="auto" w:line="240" w:before="0" w:after="0"/>
              <w:jc w:val="right"/>
              <w:rPr>
                <w:rFonts w:ascii="DejaVu Serif" w:hAnsi="DejaVu Serif"/>
                <w:sz w:val="18"/>
                <w:szCs w:val="18"/>
              </w:rPr>
            </w:pPr>
            <w:r>
              <w:rPr>
                <w:sz w:val="18"/>
                <w:szCs w:val="18"/>
                <w:lang w:val="en-US"/>
              </w:rPr>
              <w:t>By:</w:t>
            </w:r>
          </w:p>
        </w:tc>
        <w:tc>
          <w:tcPr>
            <w:tcW w:w="6372" w:type="dxa"/>
            <w:tcBorders>
              <w:top w:val="nil"/>
              <w:left w:val="nil"/>
              <w:bottom w:val="nil"/>
              <w:right w:val="nil"/>
            </w:tcBorders>
            <w:shd w:color="auto" w:fill="auto" w:val="clear"/>
          </w:tcPr>
          <w:p>
            <w:pPr>
              <w:pStyle w:val="1p"/>
              <w:spacing w:lineRule="auto" w:line="240" w:before="0" w:after="0"/>
              <w:rPr>
                <w:rFonts w:ascii="DejaVu Serif" w:hAnsi="DejaVu Serif"/>
                <w:sz w:val="18"/>
                <w:szCs w:val="18"/>
              </w:rPr>
            </w:pPr>
            <w:r>
              <w:rPr/>
              <w:t>${trustee.name}</w:t>
            </w:r>
          </w:p>
        </w:tc>
      </w:tr>
      <w:tr>
        <w:trPr/>
        <w:tc>
          <w:tcPr>
            <w:tcW w:w="2983" w:type="dxa"/>
            <w:tcBorders>
              <w:top w:val="nil"/>
              <w:left w:val="nil"/>
              <w:bottom w:val="nil"/>
              <w:right w:val="nil"/>
            </w:tcBorders>
            <w:shd w:fill="auto" w:val="clear"/>
          </w:tcPr>
          <w:p>
            <w:pPr>
              <w:pStyle w:val="AWGBodyText"/>
              <w:spacing w:lineRule="auto" w:line="240" w:before="0" w:after="0"/>
              <w:jc w:val="right"/>
              <w:rPr>
                <w:rFonts w:ascii="DejaVu Serif" w:hAnsi="DejaVu Serif"/>
                <w:sz w:val="18"/>
                <w:szCs w:val="18"/>
              </w:rPr>
            </w:pPr>
            <w:r>
              <w:rPr>
                <w:sz w:val="18"/>
                <w:szCs w:val="18"/>
                <w:lang w:val="en-US"/>
              </w:rPr>
              <w:t>Its:</w:t>
            </w:r>
          </w:p>
        </w:tc>
        <w:tc>
          <w:tcPr>
            <w:tcW w:w="6372" w:type="dxa"/>
            <w:tcBorders>
              <w:top w:val="nil"/>
              <w:left w:val="nil"/>
              <w:bottom w:val="nil"/>
              <w:right w:val="nil"/>
            </w:tcBorders>
            <w:shd w:color="auto" w:fill="auto" w:val="clear"/>
          </w:tcPr>
          <w:p>
            <w:pPr>
              <w:pStyle w:val="AWGBodyText"/>
              <w:spacing w:lineRule="auto" w:line="240" w:before="0" w:after="0"/>
              <w:rPr>
                <w:rFonts w:ascii="DejaVu Serif" w:hAnsi="DejaVu Serif"/>
                <w:sz w:val="18"/>
                <w:szCs w:val="18"/>
              </w:rPr>
            </w:pPr>
            <w:r>
              <w:rPr>
                <w:sz w:val="18"/>
                <w:szCs w:val="18"/>
                <w:lang w:val="en-US"/>
              </w:rPr>
              <w:t>Trustee</w:t>
            </w:r>
          </w:p>
        </w:tc>
      </w:tr>
    </w:tbl>
    <w:p>
      <w:pPr>
        <w:pStyle w:val="Normal"/>
        <w:rPr>
          <w:rFonts w:ascii="DejaVu Serif" w:hAnsi="DejaVu Serif"/>
          <w:sz w:val="18"/>
          <w:szCs w:val="18"/>
        </w:rPr>
      </w:pPr>
      <w:r>
        <w:rPr>
          <w:sz w:val="18"/>
          <w:szCs w:val="18"/>
        </w:rPr>
      </w:r>
    </w:p>
    <w:tbl>
      <w:tblPr>
        <w:tblStyle w:val="TableGrid"/>
        <w:tblW w:w="9360" w:type="dxa"/>
        <w:jc w:val="left"/>
        <w:tblInd w:w="55" w:type="dxa"/>
        <w:tblCellMar>
          <w:top w:w="55" w:type="dxa"/>
          <w:left w:w="55" w:type="dxa"/>
          <w:bottom w:w="55" w:type="dxa"/>
          <w:right w:w="55" w:type="dxa"/>
        </w:tblCellMar>
        <w:tblLook w:val="04a0" w:noVBand="1" w:noHBand="0" w:lastColumn="0" w:firstColumn="1" w:lastRow="0" w:firstRow="1"/>
      </w:tblPr>
      <w:tblGrid>
        <w:gridCol w:w="1170"/>
        <w:gridCol w:w="1710"/>
        <w:gridCol w:w="6479"/>
      </w:tblGrid>
      <w:tr>
        <w:trPr/>
        <w:tc>
          <w:tcPr>
            <w:tcW w:w="2880"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r>
              <w:rPr>
                <w:lang w:val="en-US"/>
              </w:rPr>
            </w:r>
          </w:p>
        </w:tc>
        <w:tc>
          <w:tcPr>
            <w:tcW w:w="6479" w:type="dxa"/>
            <w:tcBorders>
              <w:top w:val="nil"/>
              <w:left w:val="nil"/>
              <w:bottom w:val="nil"/>
              <w:right w:val="nil"/>
            </w:tcBorders>
            <w:shd w:fill="auto" w:val="clear"/>
          </w:tcPr>
          <w:p>
            <w:pPr>
              <w:pStyle w:val="1p"/>
              <w:spacing w:lineRule="auto" w:line="240" w:before="0" w:after="0"/>
              <w:rPr>
                <w:rFonts w:ascii="DejaVu Serif" w:hAnsi="DejaVu Serif"/>
              </w:rPr>
            </w:pPr>
            <w:r>
              <w:rPr>
                <w:b/>
                <w:bCs/>
                <w:lang w:val="en-US"/>
              </w:rPr>
              <w:t>${trustee.name}</w:t>
            </w:r>
            <w:r>
              <w:rPr>
                <w:b w:val="false"/>
                <w:bCs w:val="false"/>
                <w:lang w:val="en-US"/>
              </w:rPr>
              <w:t>,</w:t>
            </w:r>
            <w:r>
              <w:rPr>
                <w:lang w:val="en-US"/>
              </w:rPr>
              <w:t xml:space="preserve"> </w:t>
            </w:r>
            <w:r>
              <w:rPr>
                <w:b w:val="false"/>
                <w:bCs w:val="false"/>
                <w:lang w:val="en-US"/>
              </w:rPr>
              <w:t>as Trustee</w:t>
            </w:r>
          </w:p>
        </w:tc>
      </w:tr>
      <w:tr>
        <w:trPr/>
        <w:tc>
          <w:tcPr>
            <w:tcW w:w="2880"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commentRangeStart w:id="4"/>
            <w:r>
              <w:rPr>
                <w:lang w:val="en-US"/>
              </w:rPr>
            </w:r>
          </w:p>
        </w:tc>
        <w:tc>
          <w:tcPr>
            <w:tcW w:w="6479" w:type="dxa"/>
            <w:tcBorders>
              <w:top w:val="nil"/>
              <w:left w:val="nil"/>
              <w:bottom w:val="nil"/>
              <w:right w:val="nil"/>
            </w:tcBorders>
            <w:shd w:fill="auto" w:val="clear"/>
          </w:tcPr>
          <w:p>
            <w:pPr>
              <w:pStyle w:val="AWGBodyText"/>
              <w:spacing w:lineRule="auto" w:line="240" w:before="0" w:after="0"/>
              <w:rPr>
                <w:rFonts w:ascii="DejaVu Serif" w:hAnsi="DejaVu Serif"/>
              </w:rPr>
            </w:pPr>
            <w:r>
              <w:rPr/>
              <w:t>By: ${by}</w:t>
            </w:r>
            <w:commentRangeEnd w:id="4"/>
            <w:r>
              <w:commentReference w:id="4"/>
            </w:r>
            <w:r>
              <w:rPr/>
            </w:r>
          </w:p>
          <w:p>
            <w:pPr>
              <w:pStyle w:val="AWGBodyText"/>
              <w:spacing w:lineRule="auto" w:line="240" w:before="0" w:after="0"/>
              <w:rPr>
                <w:rFonts w:ascii="DejaVu Serif" w:hAnsi="DejaVu Serif"/>
              </w:rPr>
            </w:pPr>
            <w:r>
              <w:rPr/>
              <w:t>Its: ${Its}</w:t>
            </w:r>
          </w:p>
        </w:tc>
      </w:tr>
      <w:tr>
        <w:trPr>
          <w:cantSplit w:val="true"/>
        </w:trPr>
        <w:tc>
          <w:tcPr>
            <w:tcW w:w="1170" w:type="dxa"/>
            <w:tcBorders>
              <w:top w:val="nil"/>
              <w:left w:val="nil"/>
              <w:bottom w:val="nil"/>
              <w:right w:val="nil"/>
            </w:tcBorders>
            <w:shd w:fill="auto" w:val="clear"/>
          </w:tcPr>
          <w:p>
            <w:pPr>
              <w:pStyle w:val="AWGBodyText"/>
              <w:spacing w:lineRule="auto" w:line="240" w:before="0" w:after="0"/>
              <w:rPr>
                <w:rFonts w:ascii="DejaVu Serif" w:hAnsi="DejaVu Serif"/>
                <w:color w:val="FFFFFF"/>
              </w:rPr>
            </w:pPr>
            <w:r>
              <w:rPr>
                <w:color w:val="FFFFFF"/>
              </w:rPr>
            </w:r>
          </w:p>
        </w:tc>
        <w:tc>
          <w:tcPr>
            <w:tcW w:w="8189" w:type="dxa"/>
            <w:gridSpan w:val="2"/>
            <w:tcBorders>
              <w:top w:val="nil"/>
              <w:left w:val="nil"/>
              <w:bottom w:val="nil"/>
              <w:right w:val="nil"/>
            </w:tcBorders>
            <w:shd w:fill="auto" w:val="clear"/>
          </w:tcPr>
          <w:p>
            <w:pPr>
              <w:pStyle w:val="AWGBodyText"/>
              <w:spacing w:lineRule="auto" w:line="240" w:before="0" w:after="0"/>
              <w:rPr>
                <w:color w:val="FFFFFF"/>
              </w:rPr>
            </w:pPr>
            <w:r>
              <w:rPr>
                <w:color w:val="FFFFFF"/>
                <w:sz w:val="18"/>
                <w:szCs w:val="18"/>
                <w:lang w:val="en-US"/>
              </w:rPr>
              <w:t>$</w:t>
            </w:r>
            <w:commentRangeStart w:id="5"/>
            <w:r>
              <w:rPr>
                <w:color w:val="FFFFFF"/>
                <w:sz w:val="18"/>
                <w:szCs w:val="18"/>
                <w:lang w:val="en-US"/>
              </w:rPr>
              <w:t>{tagName}</w:t>
            </w:r>
            <w:commentRangeEnd w:id="5"/>
            <w:r>
              <w:commentReference w:id="5"/>
            </w:r>
            <w:r>
              <w:rPr>
                <w:color w:val="FFFFFF"/>
                <w:sz w:val="18"/>
                <w:szCs w:val="18"/>
                <w:lang w:val="en-US"/>
              </w:rPr>
            </w:r>
          </w:p>
          <w:p>
            <w:pPr>
              <w:pStyle w:val="AWGBodyText"/>
              <w:spacing w:lineRule="auto" w:line="240" w:before="0" w:after="0"/>
              <w:rPr>
                <w:rFonts w:ascii="DejaVu Serif" w:hAnsi="DejaVu Serif"/>
                <w:color w:val="FFFFFF"/>
                <w:sz w:val="18"/>
                <w:szCs w:val="18"/>
                <w:lang w:val="en-US"/>
              </w:rPr>
            </w:pPr>
            <w:r>
              <w:rPr>
                <w:color w:val="FFFFFF"/>
                <w:sz w:val="18"/>
                <w:szCs w:val="18"/>
                <w:lang w:val="en-US"/>
              </w:rPr>
            </w:r>
          </w:p>
          <w:p>
            <w:pPr>
              <w:pStyle w:val="AWGBodyText"/>
              <w:spacing w:lineRule="auto" w:line="240" w:before="0" w:after="0"/>
              <w:rPr>
                <w:rFonts w:ascii="DejaVu Serif" w:hAnsi="DejaVu Serif"/>
                <w:color w:val="FFFFFF"/>
                <w:sz w:val="18"/>
                <w:szCs w:val="18"/>
                <w:lang w:val="en-US"/>
              </w:rPr>
            </w:pPr>
            <w:r>
              <w:rPr>
                <w:color w:val="FFFFFF"/>
                <w:sz w:val="18"/>
                <w:szCs w:val="18"/>
                <w:lang w:val="en-US"/>
              </w:rPr>
            </w:r>
          </w:p>
          <w:p>
            <w:pPr>
              <w:pStyle w:val="AWGBodyText"/>
              <w:spacing w:lineRule="auto" w:line="240" w:before="0" w:after="0"/>
              <w:rPr>
                <w:rFonts w:ascii="DejaVu Serif" w:hAnsi="DejaVu Serif"/>
                <w:color w:val="FFFFFF"/>
                <w:sz w:val="18"/>
                <w:szCs w:val="18"/>
                <w:lang w:val="en-US"/>
              </w:rPr>
            </w:pPr>
            <w:r>
              <w:rPr>
                <w:color w:val="FFFFFF"/>
                <w:sz w:val="18"/>
                <w:szCs w:val="18"/>
                <w:lang w:val="en-US"/>
              </w:rPr>
            </w:r>
          </w:p>
          <w:p>
            <w:pPr>
              <w:pStyle w:val="AWGBodyText"/>
              <w:spacing w:lineRule="auto" w:line="240" w:before="0" w:after="0"/>
              <w:rPr>
                <w:rFonts w:ascii="DejaVu Serif" w:hAnsi="DejaVu Serif"/>
                <w:color w:val="FFFFFF"/>
                <w:sz w:val="18"/>
                <w:szCs w:val="18"/>
                <w:lang w:val="en-US"/>
              </w:rPr>
            </w:pPr>
            <w:r>
              <w:rPr>
                <w:color w:val="FFFFFF"/>
                <w:sz w:val="18"/>
                <w:szCs w:val="18"/>
                <w:lang w:val="en-US"/>
              </w:rPr>
            </w:r>
          </w:p>
          <w:p>
            <w:pPr>
              <w:pStyle w:val="AWGBodyText"/>
              <w:spacing w:lineRule="auto" w:line="240" w:before="0" w:after="0"/>
              <w:rPr>
                <w:rFonts w:ascii="DejaVu Serif" w:hAnsi="DejaVu Serif"/>
                <w:color w:val="FFFFFF"/>
                <w:sz w:val="18"/>
                <w:szCs w:val="18"/>
                <w:lang w:val="en-US"/>
              </w:rPr>
            </w:pPr>
            <w:r>
              <w:rPr>
                <w:color w:val="FFFFFF"/>
                <w:sz w:val="18"/>
                <w:szCs w:val="18"/>
                <w:lang w:val="en-US"/>
              </w:rPr>
            </w:r>
          </w:p>
          <w:p>
            <w:pPr>
              <w:pStyle w:val="AWGBodyText"/>
              <w:spacing w:lineRule="auto" w:line="240" w:before="0" w:after="0"/>
              <w:rPr>
                <w:rFonts w:ascii="DejaVu Serif" w:hAnsi="DejaVu Serif"/>
                <w:color w:val="FFFFFF"/>
                <w:sz w:val="18"/>
                <w:szCs w:val="18"/>
                <w:lang w:val="en-US"/>
              </w:rPr>
            </w:pPr>
            <w:r>
              <w:rPr>
                <w:color w:val="FFFFFF"/>
                <w:sz w:val="18"/>
                <w:szCs w:val="18"/>
                <w:lang w:val="en-US"/>
              </w:rPr>
            </w:r>
          </w:p>
          <w:p>
            <w:pPr>
              <w:pStyle w:val="AWGBodyText"/>
              <w:spacing w:lineRule="auto" w:line="240" w:before="0" w:after="0"/>
              <w:rPr>
                <w:rFonts w:ascii="DejaVu Serif" w:hAnsi="DejaVu Serif"/>
                <w:color w:val="FFFFFF"/>
                <w:sz w:val="18"/>
                <w:szCs w:val="18"/>
                <w:lang w:val="en-US"/>
              </w:rPr>
            </w:pPr>
            <w:r>
              <w:rPr>
                <w:color w:val="FFFFFF"/>
                <w:sz w:val="18"/>
                <w:szCs w:val="18"/>
                <w:lang w:val="en-US"/>
              </w:rPr>
            </w:r>
          </w:p>
          <w:p>
            <w:pPr>
              <w:pStyle w:val="AWGBodyText"/>
              <w:spacing w:lineRule="auto" w:line="240" w:before="0" w:after="0"/>
              <w:rPr>
                <w:rFonts w:ascii="DejaVu Serif" w:hAnsi="DejaVu Serif"/>
                <w:color w:val="FFFFFF"/>
                <w:sz w:val="18"/>
                <w:szCs w:val="18"/>
                <w:lang w:val="en-US"/>
              </w:rPr>
            </w:pPr>
            <w:r>
              <w:rPr>
                <w:color w:val="FFFFFF"/>
                <w:sz w:val="18"/>
                <w:szCs w:val="18"/>
                <w:lang w:val="en-US"/>
              </w:rPr>
            </w:r>
          </w:p>
          <w:p>
            <w:pPr>
              <w:pStyle w:val="AWGBodyText"/>
              <w:spacing w:lineRule="auto" w:line="240" w:before="0" w:after="0"/>
              <w:rPr>
                <w:rFonts w:ascii="DejaVu Serif" w:hAnsi="DejaVu Serif"/>
                <w:color w:val="FFFFFF"/>
                <w:sz w:val="18"/>
                <w:szCs w:val="18"/>
                <w:lang w:val="en-US"/>
              </w:rPr>
            </w:pPr>
            <w:r>
              <w:rPr>
                <w:color w:val="FFFFFF"/>
                <w:sz w:val="18"/>
                <w:szCs w:val="18"/>
                <w:lang w:val="en-US"/>
              </w:rPr>
            </w:r>
          </w:p>
        </w:tc>
      </w:tr>
    </w:tbl>
    <w:p>
      <w:pPr>
        <w:sectPr>
          <w:headerReference w:type="default" r:id="rId6"/>
          <w:footerReference w:type="default" r:id="rId7"/>
          <w:type w:val="nextPage"/>
          <w:pgSz w:w="12240" w:h="15840"/>
          <w:pgMar w:left="1440" w:right="1440" w:header="720" w:top="1440" w:footer="493" w:bottom="1440" w:gutter="0"/>
          <w:pgNumType w:fmt="decimal"/>
          <w:formProt w:val="false"/>
          <w:textDirection w:val="lrTb"/>
          <w:docGrid w:type="default" w:linePitch="408" w:charSpace="12288"/>
        </w:sectPr>
      </w:pPr>
    </w:p>
    <w:p>
      <w:pPr>
        <w:pStyle w:val="AWGScheduleHead"/>
        <w:numPr>
          <w:ilvl w:val="0"/>
          <w:numId w:val="2"/>
        </w:numPr>
        <w:rPr>
          <w:lang w:val="en-US"/>
        </w:rPr>
      </w:pPr>
      <w:r>
        <w:rPr>
          <w:lang w:val="en-US"/>
        </w:rPr>
        <w:br/>
      </w:r>
      <w:bookmarkStart w:id="21" w:name="_Ref528609587"/>
      <w:r>
        <w:rPr>
          <w:lang w:val="en-US"/>
        </w:rPr>
        <w:t>Description of GATS Trust</w:t>
      </w:r>
      <w:bookmarkEnd w:id="21"/>
    </w:p>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2658"/>
        <w:gridCol w:w="973"/>
        <w:gridCol w:w="2204"/>
        <w:gridCol w:w="3520"/>
      </w:tblGrid>
      <w:tr>
        <w:trPr/>
        <w:tc>
          <w:tcPr>
            <w:tcW w:w="2658" w:type="dxa"/>
            <w:tcBorders/>
            <w:shd w:fill="auto" w:val="clear"/>
          </w:tcPr>
          <w:p>
            <w:pPr>
              <w:pStyle w:val="AWGBodyText"/>
              <w:spacing w:lineRule="auto" w:line="240" w:before="0" w:after="0"/>
              <w:rPr>
                <w:b/>
                <w:b/>
                <w:lang w:val="en-US"/>
              </w:rPr>
            </w:pPr>
            <w:r>
              <w:rPr>
                <w:b/>
                <w:lang w:val="en-US"/>
              </w:rPr>
              <w:t>Trust Branch</w:t>
            </w:r>
          </w:p>
        </w:tc>
        <w:tc>
          <w:tcPr>
            <w:tcW w:w="973" w:type="dxa"/>
            <w:tcBorders/>
            <w:shd w:fill="auto" w:val="clear"/>
          </w:tcPr>
          <w:p>
            <w:pPr>
              <w:pStyle w:val="AWGBodyText"/>
              <w:spacing w:lineRule="auto" w:line="240" w:before="0" w:after="0"/>
              <w:rPr>
                <w:b/>
                <w:b/>
                <w:lang w:val="en-US"/>
              </w:rPr>
            </w:pPr>
            <w:r>
              <w:rPr>
                <w:b/>
                <w:lang w:val="en-US"/>
              </w:rPr>
              <w:t>UIN</w:t>
            </w:r>
          </w:p>
        </w:tc>
        <w:tc>
          <w:tcPr>
            <w:tcW w:w="2204" w:type="dxa"/>
            <w:tcBorders/>
            <w:shd w:fill="auto" w:val="clear"/>
          </w:tcPr>
          <w:p>
            <w:pPr>
              <w:pStyle w:val="AWGBodyText"/>
              <w:spacing w:lineRule="auto" w:line="240" w:before="0" w:after="0"/>
              <w:rPr>
                <w:b/>
                <w:b/>
                <w:lang w:val="en-US"/>
              </w:rPr>
            </w:pPr>
            <w:r>
              <w:rPr>
                <w:b/>
                <w:lang w:val="en-US"/>
              </w:rPr>
              <w:t>Name</w:t>
            </w:r>
          </w:p>
        </w:tc>
        <w:tc>
          <w:tcPr>
            <w:tcW w:w="3520" w:type="dxa"/>
            <w:tcBorders/>
            <w:shd w:fill="auto" w:val="clear"/>
          </w:tcPr>
          <w:p>
            <w:pPr>
              <w:pStyle w:val="AWGBodyText"/>
              <w:spacing w:lineRule="auto" w:line="240" w:before="0" w:after="0"/>
              <w:jc w:val="left"/>
              <w:rPr>
                <w:b/>
                <w:b/>
                <w:lang w:val="en-US"/>
              </w:rPr>
            </w:pPr>
            <w:r>
              <w:rPr>
                <w:b/>
                <w:lang w:val="en-US"/>
              </w:rPr>
              <w:t>Date of Establishment (E) or Migration (M)</w:t>
            </w:r>
          </w:p>
        </w:tc>
      </w:tr>
      <w:tr>
        <w:trPr/>
        <w:tc>
          <w:tcPr>
            <w:tcW w:w="2658" w:type="dxa"/>
            <w:tcBorders>
              <w:right w:val="nil"/>
            </w:tcBorders>
            <w:shd w:fill="auto" w:val="clear"/>
            <w:tcMar>
              <w:top w:w="86" w:type="dxa"/>
              <w:left w:w="115" w:type="dxa"/>
              <w:bottom w:w="86" w:type="dxa"/>
              <w:right w:w="115" w:type="dxa"/>
            </w:tcMar>
          </w:tcPr>
          <w:p>
            <w:pPr>
              <w:pStyle w:val="AWGBodyText"/>
              <w:spacing w:lineRule="auto" w:line="240" w:before="0" w:after="0"/>
              <w:jc w:val="left"/>
              <w:rPr>
                <w:lang w:val="en-US"/>
              </w:rPr>
            </w:pPr>
            <w:r>
              <w:rPr>
                <w:lang w:val="en-US"/>
              </w:rPr>
              <w:t>United States; Delaware statutory trust (US-DE-S)</w:t>
            </w:r>
          </w:p>
        </w:tc>
        <w:tc>
          <w:tcPr>
            <w:tcW w:w="973" w:type="dxa"/>
            <w:tcBorders>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color w:val="000000"/>
                <w:lang w:val="en-US"/>
              </w:rPr>
              <w:t>${trust.uin}</w:t>
            </w:r>
          </w:p>
          <w:p>
            <w:pPr>
              <w:pStyle w:val="AWGBodyText"/>
              <w:spacing w:lineRule="auto" w:line="240" w:before="0" w:after="0"/>
              <w:jc w:val="left"/>
              <w:rPr>
                <w:color w:val="000000"/>
                <w:lang w:val="en-US"/>
              </w:rPr>
            </w:pPr>
            <w:r>
              <w:rPr>
                <w:color w:val="000000"/>
                <w:lang w:val="en-US"/>
              </w:rPr>
            </w:r>
          </w:p>
        </w:tc>
        <w:tc>
          <w:tcPr>
            <w:tcW w:w="2204" w:type="dxa"/>
            <w:tcBorders>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color w:val="000000"/>
                <w:lang w:val="en-US"/>
              </w:rPr>
              <w:t>GATS Trust ${trust.uin}</w:t>
            </w:r>
          </w:p>
        </w:tc>
        <w:tc>
          <w:tcPr>
            <w:tcW w:w="3520" w:type="dxa"/>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color w:val="000000"/>
                <w:lang w:val="en-US"/>
              </w:rPr>
              <w:t>${trust.dateEstOrMig} (${trust.EstOrMig})</w:t>
            </w:r>
          </w:p>
        </w:tc>
      </w:tr>
    </w:tbl>
    <w:p>
      <w:pPr>
        <w:sectPr>
          <w:headerReference w:type="default" r:id="rId8"/>
          <w:footerReference w:type="default" r:id="rId9"/>
          <w:type w:val="nextPage"/>
          <w:pgSz w:w="12240" w:h="15840"/>
          <w:pgMar w:left="1440" w:right="1440" w:header="720" w:top="1440" w:footer="493" w:bottom="1440" w:gutter="0"/>
          <w:pgNumType w:fmt="decimal"/>
          <w:formProt w:val="false"/>
          <w:textDirection w:val="lrTb"/>
          <w:docGrid w:type="default" w:linePitch="408" w:charSpace="12288"/>
        </w:sectPr>
      </w:pPr>
    </w:p>
    <w:p>
      <w:pPr>
        <w:pStyle w:val="AWGScheduleHead"/>
        <w:numPr>
          <w:ilvl w:val="0"/>
          <w:numId w:val="2"/>
        </w:numPr>
        <w:rPr>
          <w:lang w:val="en-US"/>
        </w:rPr>
      </w:pPr>
      <w:r>
        <w:rPr>
          <w:lang w:val="en-US"/>
        </w:rPr>
        <w:br/>
      </w:r>
      <w:bookmarkStart w:id="23" w:name="_Ref29980931"/>
      <w:r>
        <w:rPr>
          <w:lang w:val="en-US"/>
        </w:rPr>
        <w:t>Party Details</w:t>
      </w:r>
      <w:bookmarkEnd w:id="23"/>
    </w:p>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421"/>
        <w:gridCol w:w="3498"/>
        <w:gridCol w:w="5437"/>
      </w:tblGrid>
      <w:tr>
        <w:trPr/>
        <w:tc>
          <w:tcPr>
            <w:tcW w:w="421" w:type="dxa"/>
            <w:tcBorders/>
            <w:shd w:fill="auto" w:val="clear"/>
          </w:tcPr>
          <w:p>
            <w:pPr>
              <w:pStyle w:val="AWGBodyText"/>
              <w:spacing w:lineRule="auto" w:line="240" w:before="0" w:after="0"/>
              <w:ind w:hanging="0"/>
              <w:jc w:val="left"/>
              <w:rPr>
                <w:rFonts w:ascii="DejaVu Serif" w:hAnsi="DejaVu Serif"/>
              </w:rPr>
            </w:pPr>
            <w:r>
              <w:rPr>
                <w:b/>
                <w:lang w:val="en-US"/>
              </w:rPr>
              <w:t>1</w:t>
            </w:r>
          </w:p>
        </w:tc>
        <w:tc>
          <w:tcPr>
            <w:tcW w:w="3498" w:type="dxa"/>
            <w:tcBorders/>
            <w:shd w:fill="auto" w:val="clear"/>
          </w:tcPr>
          <w:p>
            <w:pPr>
              <w:pStyle w:val="AWGBodyText"/>
              <w:spacing w:lineRule="auto" w:line="240" w:before="0" w:after="0"/>
              <w:jc w:val="left"/>
              <w:rPr>
                <w:rFonts w:ascii="DejaVu Serif" w:hAnsi="DejaVu Serif"/>
              </w:rPr>
            </w:pPr>
            <w:r>
              <w:rPr>
                <w:b/>
                <w:lang w:val="en-US"/>
              </w:rPr>
              <w:t>Beneficiary</w:t>
            </w:r>
          </w:p>
        </w:tc>
        <w:tc>
          <w:tcPr>
            <w:tcW w:w="5437" w:type="dxa"/>
            <w:tcBorders/>
            <w:shd w:fill="auto" w:val="clear"/>
          </w:tcPr>
          <w:p>
            <w:pPr>
              <w:pStyle w:val="AWGBodyText"/>
              <w:spacing w:lineRule="auto" w:line="240" w:before="0" w:after="0"/>
              <w:jc w:val="left"/>
              <w:rPr>
                <w:rFonts w:ascii="DejaVu Serif" w:hAnsi="DejaVu Serif"/>
                <w:lang w:val="en-US"/>
              </w:rPr>
            </w:pPr>
            <w:r>
              <w:rPr>
                <w:lang w:val="en-US"/>
              </w:rPr>
            </w:r>
          </w:p>
        </w:tc>
      </w:tr>
      <w:tr>
        <w:trPr/>
        <w:tc>
          <w:tcPr>
            <w:tcW w:w="421"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lang w:val="en-US"/>
              </w:rPr>
            </w:r>
          </w:p>
        </w:tc>
        <w:tc>
          <w:tcPr>
            <w:tcW w:w="3498"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Name:</w:t>
            </w:r>
          </w:p>
        </w:tc>
        <w:tc>
          <w:tcPr>
            <w:tcW w:w="5437" w:type="dxa"/>
            <w:tcBorders>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color w:val="000000"/>
                <w:lang w:val="en-US"/>
              </w:rPr>
              <w:t>${beneficiary.</w:t>
            </w:r>
            <w:r>
              <w:rPr>
                <w:rFonts w:eastAsia="Calibri" w:cs=""/>
                <w:color w:val="000000"/>
                <w:kern w:val="0"/>
                <w:sz w:val="18"/>
                <w:szCs w:val="20"/>
                <w:lang w:val="en-US" w:eastAsia="ja-JP" w:bidi="ar-SA"/>
              </w:rPr>
              <w:t>name</w:t>
            </w:r>
            <w:r>
              <w:rPr>
                <w:color w:val="000000"/>
                <w:lang w:val="en-US"/>
              </w:rPr>
              <w:t>}</w:t>
            </w:r>
          </w:p>
          <w:p>
            <w:pPr>
              <w:pStyle w:val="AWGBodyText"/>
              <w:spacing w:lineRule="auto" w:line="240" w:before="0" w:after="0"/>
              <w:jc w:val="left"/>
              <w:rPr>
                <w:rFonts w:ascii="DejaVu Serif" w:hAnsi="DejaVu Serif"/>
                <w:color w:val="000000"/>
                <w:lang w:val="en-US"/>
              </w:rPr>
            </w:pPr>
            <w:r>
              <w:rPr>
                <w:color w:val="000000"/>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GATS Entity ID:</w:t>
            </w:r>
          </w:p>
        </w:tc>
        <w:tc>
          <w:tcPr>
            <w:tcW w:w="5437"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color w:val="000000"/>
                <w:lang w:val="en-US"/>
              </w:rPr>
              <w:t>${beneficiary.</w:t>
            </w:r>
            <w:r>
              <w:rPr>
                <w:rFonts w:eastAsia="Calibri" w:cs=""/>
                <w:color w:val="000000"/>
                <w:kern w:val="0"/>
                <w:sz w:val="18"/>
                <w:szCs w:val="20"/>
                <w:lang w:val="en-US" w:eastAsia="ja-JP" w:bidi="ar-SA"/>
              </w:rPr>
              <w:t>id</w:t>
            </w:r>
            <w:r>
              <w:rPr>
                <w:color w:val="000000"/>
                <w:lang w:val="en-US"/>
              </w:rPr>
              <w:t>}</w:t>
            </w:r>
          </w:p>
          <w:p>
            <w:pPr>
              <w:pStyle w:val="AWGBodyText"/>
              <w:spacing w:lineRule="auto" w:line="240" w:before="0" w:after="0"/>
              <w:jc w:val="left"/>
              <w:rPr>
                <w:rFonts w:ascii="DejaVu Serif" w:hAnsi="DejaVu Serif"/>
                <w:color w:val="000000"/>
                <w:lang w:val="en-US"/>
              </w:rPr>
            </w:pPr>
            <w:r>
              <w:rPr>
                <w:color w:val="000000"/>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Jurisdiction of formation, incorporation or organization:</w:t>
            </w:r>
          </w:p>
          <w:p>
            <w:pPr>
              <w:pStyle w:val="AWGBodyText"/>
              <w:spacing w:lineRule="auto" w:line="240" w:before="0" w:after="0"/>
              <w:jc w:val="left"/>
              <w:rPr>
                <w:rFonts w:ascii="DejaVu Serif" w:hAnsi="DejaVu Serif"/>
                <w:lang w:val="en-US"/>
              </w:rPr>
            </w:pPr>
            <w:r>
              <w:rPr>
                <w:lang w:val="en-US"/>
              </w:rPr>
            </w:r>
          </w:p>
        </w:tc>
        <w:tc>
          <w:tcPr>
            <w:tcW w:w="5437"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color w:val="000000"/>
                <w:lang w:val="en-US"/>
              </w:rPr>
              <w:t>${beneficiary.jurisdiction}</w:t>
            </w:r>
          </w:p>
          <w:p>
            <w:pPr>
              <w:pStyle w:val="AWGBodyText"/>
              <w:spacing w:lineRule="auto" w:line="240" w:before="0" w:after="0"/>
              <w:jc w:val="left"/>
              <w:rPr>
                <w:rFonts w:ascii="DejaVu Serif" w:hAnsi="DejaVu Serif"/>
                <w:color w:val="000000"/>
                <w:lang w:val="en-US"/>
              </w:rPr>
            </w:pPr>
            <w:r>
              <w:rPr>
                <w:color w:val="000000"/>
                <w:lang w:val="en-US"/>
              </w:rPr>
            </w:r>
          </w:p>
        </w:tc>
      </w:tr>
      <w:tr>
        <w:trPr/>
        <w:tc>
          <w:tcPr>
            <w:tcW w:w="421"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Entity type:</w:t>
            </w:r>
          </w:p>
        </w:tc>
        <w:tc>
          <w:tcPr>
            <w:tcW w:w="5437" w:type="dxa"/>
            <w:tcBorders>
              <w:top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color w:val="000000"/>
                <w:lang w:val="en-US"/>
              </w:rPr>
              <w:t>${beneficiary.entityType}</w:t>
            </w:r>
          </w:p>
          <w:p>
            <w:pPr>
              <w:pStyle w:val="AWGBodyText"/>
              <w:spacing w:lineRule="auto" w:line="240" w:before="0" w:after="0"/>
              <w:jc w:val="left"/>
              <w:rPr>
                <w:rFonts w:ascii="DejaVu Serif" w:hAnsi="DejaVu Serif"/>
                <w:color w:val="000000"/>
                <w:lang w:val="en-US"/>
              </w:rPr>
            </w:pPr>
            <w:r>
              <w:rPr>
                <w:color w:val="000000"/>
                <w:lang w:val="en-US"/>
              </w:rPr>
            </w:r>
          </w:p>
        </w:tc>
      </w:tr>
    </w:tbl>
    <w:p>
      <w:pPr>
        <w:pStyle w:val="Normal"/>
        <w:rPr>
          <w:rFonts w:ascii="DejaVu Serif" w:hAnsi="DejaVu Serif"/>
        </w:rPr>
      </w:pPr>
      <w:r>
        <w:rPr/>
      </w:r>
      <w:r>
        <w:br w:type="page"/>
      </w:r>
    </w:p>
    <w:p>
      <w:pPr>
        <w:pStyle w:val="Normal"/>
        <w:rPr>
          <w:rFonts w:ascii="DejaVu Serif" w:hAnsi="DejaVu Serif"/>
        </w:rPr>
      </w:pPr>
      <w:r>
        <w:rPr/>
      </w:r>
    </w:p>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421"/>
        <w:gridCol w:w="3498"/>
        <w:gridCol w:w="5437"/>
      </w:tblGrid>
      <w:tr>
        <w:trPr/>
        <w:tc>
          <w:tcPr>
            <w:tcW w:w="421" w:type="dxa"/>
            <w:tcBorders/>
            <w:shd w:fill="auto" w:val="clear"/>
          </w:tcPr>
          <w:p>
            <w:pPr>
              <w:pStyle w:val="AWGBodyText"/>
              <w:spacing w:lineRule="auto" w:line="240" w:before="0" w:after="0"/>
              <w:ind w:hanging="0"/>
              <w:jc w:val="left"/>
              <w:rPr>
                <w:rFonts w:ascii="DejaVu Serif" w:hAnsi="DejaVu Serif"/>
              </w:rPr>
            </w:pPr>
            <w:r>
              <w:rPr>
                <w:b/>
                <w:lang w:val="en-US"/>
              </w:rPr>
              <w:t>2</w:t>
            </w:r>
          </w:p>
        </w:tc>
        <w:tc>
          <w:tcPr>
            <w:tcW w:w="3498" w:type="dxa"/>
            <w:tcBorders/>
            <w:shd w:fill="auto" w:val="clear"/>
          </w:tcPr>
          <w:p>
            <w:pPr>
              <w:pStyle w:val="AWGBodyText"/>
              <w:spacing w:lineRule="auto" w:line="240" w:before="0" w:after="0"/>
              <w:jc w:val="left"/>
              <w:rPr>
                <w:rFonts w:ascii="DejaVu Serif" w:hAnsi="DejaVu Serif"/>
              </w:rPr>
            </w:pPr>
            <w:r>
              <w:rPr>
                <w:b/>
                <w:lang w:val="en-US"/>
              </w:rPr>
              <w:t>Trustee</w:t>
            </w:r>
          </w:p>
        </w:tc>
        <w:tc>
          <w:tcPr>
            <w:tcW w:w="5437" w:type="dxa"/>
            <w:tcBorders/>
            <w:shd w:fill="auto" w:val="clear"/>
          </w:tcPr>
          <w:p>
            <w:pPr>
              <w:pStyle w:val="AWGBodyText"/>
              <w:spacing w:lineRule="auto" w:line="240" w:before="0" w:after="0"/>
              <w:jc w:val="left"/>
              <w:rPr>
                <w:rFonts w:ascii="DejaVu Serif" w:hAnsi="DejaVu Serif"/>
                <w:lang w:val="en-US"/>
              </w:rPr>
            </w:pPr>
            <w:r>
              <w:rPr>
                <w:lang w:val="en-US"/>
              </w:rPr>
            </w:r>
          </w:p>
        </w:tc>
      </w:tr>
      <w:tr>
        <w:trPr/>
        <w:tc>
          <w:tcPr>
            <w:tcW w:w="421"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lang w:val="en-US"/>
              </w:rPr>
            </w:r>
          </w:p>
        </w:tc>
        <w:tc>
          <w:tcPr>
            <w:tcW w:w="3498"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Name:</w:t>
            </w:r>
          </w:p>
        </w:tc>
        <w:tc>
          <w:tcPr>
            <w:tcW w:w="5437" w:type="dxa"/>
            <w:tcBorders>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color w:val="000000"/>
                <w:lang w:val="en-US"/>
              </w:rPr>
              <w:t>${</w:t>
            </w:r>
            <w:r>
              <w:rPr>
                <w:rFonts w:eastAsia="Calibri" w:cs=""/>
                <w:color w:val="000000"/>
                <w:kern w:val="0"/>
                <w:sz w:val="18"/>
                <w:szCs w:val="20"/>
                <w:lang w:val="en-US" w:eastAsia="ja-JP" w:bidi="ar-SA"/>
              </w:rPr>
              <w:t>trustee</w:t>
            </w:r>
            <w:r>
              <w:rPr>
                <w:color w:val="000000"/>
                <w:lang w:val="en-US"/>
              </w:rPr>
              <w:t>.</w:t>
            </w:r>
            <w:r>
              <w:rPr>
                <w:rFonts w:eastAsia="Calibri" w:cs=""/>
                <w:color w:val="000000"/>
                <w:kern w:val="0"/>
                <w:sz w:val="18"/>
                <w:szCs w:val="20"/>
                <w:lang w:val="en-US" w:eastAsia="ja-JP" w:bidi="ar-SA"/>
              </w:rPr>
              <w:t>name</w:t>
            </w:r>
            <w:r>
              <w:rPr>
                <w:color w:val="000000"/>
                <w:lang w:val="en-US"/>
              </w:rPr>
              <w:t>}</w:t>
            </w:r>
          </w:p>
          <w:p>
            <w:pPr>
              <w:pStyle w:val="AWGBodyText"/>
              <w:spacing w:lineRule="auto" w:line="240" w:before="0" w:after="0"/>
              <w:jc w:val="left"/>
              <w:rPr>
                <w:rFonts w:ascii="DejaVu Serif" w:hAnsi="DejaVu Serif"/>
                <w:color w:val="000000"/>
                <w:lang w:val="en-US"/>
              </w:rPr>
            </w:pPr>
            <w:r>
              <w:rPr>
                <w:color w:val="000000"/>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GATS Entity ID:</w:t>
            </w:r>
          </w:p>
        </w:tc>
        <w:tc>
          <w:tcPr>
            <w:tcW w:w="5437"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color w:val="000000"/>
                <w:lang w:val="en-US"/>
              </w:rPr>
              <w:t>${</w:t>
            </w:r>
            <w:bookmarkStart w:id="24" w:name="__DdeLink__969_177927008531"/>
            <w:r>
              <w:rPr>
                <w:rFonts w:eastAsia="Calibri" w:cs=""/>
                <w:color w:val="000000"/>
                <w:kern w:val="0"/>
                <w:sz w:val="18"/>
                <w:szCs w:val="20"/>
                <w:lang w:val="en-US" w:eastAsia="ja-JP" w:bidi="ar-SA"/>
              </w:rPr>
              <w:t>trustee</w:t>
            </w:r>
            <w:bookmarkEnd w:id="24"/>
            <w:r>
              <w:rPr>
                <w:color w:val="000000"/>
                <w:lang w:val="en-US"/>
              </w:rPr>
              <w:t>.</w:t>
            </w:r>
            <w:r>
              <w:rPr>
                <w:rFonts w:eastAsia="Calibri" w:cs=""/>
                <w:color w:val="000000"/>
                <w:kern w:val="0"/>
                <w:sz w:val="18"/>
                <w:szCs w:val="20"/>
                <w:lang w:val="en-US" w:eastAsia="ja-JP" w:bidi="ar-SA"/>
              </w:rPr>
              <w:t>id</w:t>
            </w:r>
            <w:r>
              <w:rPr>
                <w:color w:val="000000"/>
                <w:lang w:val="en-US"/>
              </w:rPr>
              <w:t>}</w:t>
            </w:r>
          </w:p>
          <w:p>
            <w:pPr>
              <w:pStyle w:val="AWGBodyText"/>
              <w:spacing w:lineRule="auto" w:line="240" w:before="0" w:after="0"/>
              <w:jc w:val="left"/>
              <w:rPr>
                <w:rFonts w:ascii="DejaVu Serif" w:hAnsi="DejaVu Serif"/>
                <w:color w:val="000000"/>
                <w:lang w:val="en-US"/>
              </w:rPr>
            </w:pPr>
            <w:r>
              <w:rPr>
                <w:color w:val="000000"/>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Jurisdiction of formation, incorporation or organization:</w:t>
            </w:r>
          </w:p>
          <w:p>
            <w:pPr>
              <w:pStyle w:val="AWGBodyText"/>
              <w:spacing w:lineRule="auto" w:line="240" w:before="0" w:after="0"/>
              <w:jc w:val="left"/>
              <w:rPr>
                <w:rFonts w:ascii="DejaVu Serif" w:hAnsi="DejaVu Serif"/>
                <w:lang w:val="en-US"/>
              </w:rPr>
            </w:pPr>
            <w:r>
              <w:rPr>
                <w:lang w:val="en-US"/>
              </w:rPr>
            </w:r>
          </w:p>
        </w:tc>
        <w:tc>
          <w:tcPr>
            <w:tcW w:w="5437"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color w:val="000000"/>
                <w:lang w:val="en-US"/>
              </w:rPr>
              <w:t>${</w:t>
            </w:r>
            <w:r>
              <w:rPr>
                <w:rFonts w:eastAsia="Calibri" w:cs=""/>
                <w:color w:val="000000"/>
                <w:kern w:val="0"/>
                <w:sz w:val="18"/>
                <w:szCs w:val="20"/>
                <w:lang w:val="en-US" w:eastAsia="ja-JP" w:bidi="ar-SA"/>
              </w:rPr>
              <w:t>trustee</w:t>
            </w:r>
            <w:r>
              <w:rPr>
                <w:color w:val="000000"/>
                <w:lang w:val="en-US"/>
              </w:rPr>
              <w:t>.jurisdiction}</w:t>
            </w:r>
          </w:p>
          <w:p>
            <w:pPr>
              <w:pStyle w:val="AWGBodyText"/>
              <w:spacing w:lineRule="auto" w:line="240" w:before="0" w:after="0"/>
              <w:jc w:val="left"/>
              <w:rPr>
                <w:rFonts w:ascii="DejaVu Serif" w:hAnsi="DejaVu Serif"/>
                <w:color w:val="000000"/>
                <w:lang w:val="en-US"/>
              </w:rPr>
            </w:pPr>
            <w:r>
              <w:rPr>
                <w:color w:val="000000"/>
                <w:lang w:val="en-US"/>
              </w:rPr>
            </w:r>
          </w:p>
        </w:tc>
      </w:tr>
      <w:tr>
        <w:trPr/>
        <w:tc>
          <w:tcPr>
            <w:tcW w:w="421"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Entity type:</w:t>
            </w:r>
          </w:p>
        </w:tc>
        <w:tc>
          <w:tcPr>
            <w:tcW w:w="5437" w:type="dxa"/>
            <w:tcBorders>
              <w:top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color w:val="000000"/>
                <w:lang w:val="en-US"/>
              </w:rPr>
              <w:t>${</w:t>
            </w:r>
            <w:r>
              <w:rPr>
                <w:rFonts w:eastAsia="Calibri" w:cs=""/>
                <w:color w:val="000000"/>
                <w:kern w:val="0"/>
                <w:sz w:val="18"/>
                <w:szCs w:val="20"/>
                <w:lang w:val="en-US" w:eastAsia="ja-JP" w:bidi="ar-SA"/>
              </w:rPr>
              <w:t>trustee</w:t>
            </w:r>
            <w:r>
              <w:rPr>
                <w:color w:val="000000"/>
                <w:lang w:val="en-US"/>
              </w:rPr>
              <w:t>.entityType}</w:t>
            </w:r>
          </w:p>
          <w:p>
            <w:pPr>
              <w:pStyle w:val="AWGBodyText"/>
              <w:spacing w:lineRule="auto" w:line="240" w:before="0" w:after="0"/>
              <w:jc w:val="left"/>
              <w:rPr>
                <w:rFonts w:ascii="DejaVu Serif" w:hAnsi="DejaVu Serif"/>
                <w:color w:val="000000"/>
                <w:lang w:val="en-US"/>
              </w:rPr>
            </w:pPr>
            <w:r>
              <w:rPr>
                <w:color w:val="000000"/>
                <w:lang w:val="en-US"/>
              </w:rPr>
            </w:r>
          </w:p>
        </w:tc>
      </w:tr>
    </w:tbl>
    <w:p>
      <w:pPr>
        <w:sectPr>
          <w:headerReference w:type="default" r:id="rId10"/>
          <w:footerReference w:type="default" r:id="rId11"/>
          <w:type w:val="nextPage"/>
          <w:pgSz w:w="12240" w:h="15840"/>
          <w:pgMar w:left="1440" w:right="1440" w:header="720" w:top="1440" w:footer="493" w:bottom="1440" w:gutter="0"/>
          <w:pgNumType w:fmt="decimal"/>
          <w:formProt w:val="false"/>
          <w:textDirection w:val="lrTb"/>
          <w:docGrid w:type="default" w:linePitch="408" w:charSpace="12288"/>
        </w:sectPr>
      </w:pPr>
    </w:p>
    <w:p>
      <w:pPr>
        <w:pStyle w:val="AWGScheduleHead"/>
        <w:numPr>
          <w:ilvl w:val="0"/>
          <w:numId w:val="2"/>
        </w:numPr>
        <w:rPr>
          <w:lang w:val="en-US"/>
        </w:rPr>
      </w:pPr>
      <w:r>
        <w:rPr>
          <w:lang w:val="en-US"/>
        </w:rPr>
        <w:br/>
      </w:r>
      <w:bookmarkStart w:id="26" w:name="_Ref528867438"/>
      <w:r>
        <w:rPr>
          <w:lang w:val="en-US"/>
        </w:rPr>
        <w:t>Aircraft Equipment</w:t>
      </w:r>
      <w:bookmarkEnd w:id="26"/>
    </w:p>
    <w:tbl>
      <w:tblPr>
        <w:tblStyle w:val="TableGrid"/>
        <w:tblW w:w="9340" w:type="dxa"/>
        <w:jc w:val="left"/>
        <w:tblInd w:w="1" w:type="dxa"/>
        <w:tblCellMar>
          <w:top w:w="0" w:type="dxa"/>
          <w:left w:w="5" w:type="dxa"/>
          <w:bottom w:w="0" w:type="dxa"/>
          <w:right w:w="0" w:type="dxa"/>
        </w:tblCellMar>
        <w:tblLook w:val="04a0" w:noVBand="1" w:noHBand="0" w:lastColumn="0" w:firstColumn="1" w:lastRow="0" w:firstRow="1"/>
      </w:tblPr>
      <w:tblGrid>
        <w:gridCol w:w="424"/>
        <w:gridCol w:w="1258"/>
        <w:gridCol w:w="1530"/>
        <w:gridCol w:w="1532"/>
        <w:gridCol w:w="1532"/>
        <w:gridCol w:w="1532"/>
        <w:gridCol w:w="1531"/>
      </w:tblGrid>
      <w:tr>
        <w:trPr/>
        <w:tc>
          <w:tcPr>
            <w:tcW w:w="424" w:type="dxa"/>
            <w:tcBorders>
              <w:right w:val="nil"/>
            </w:tcBorders>
            <w:shd w:fill="auto" w:val="clear"/>
          </w:tcPr>
          <w:p>
            <w:pPr>
              <w:pStyle w:val="AWGBodyText"/>
              <w:spacing w:lineRule="auto" w:line="240" w:before="0" w:after="0"/>
              <w:jc w:val="center"/>
              <w:rPr>
                <w:rFonts w:ascii="DejaVu Serif" w:hAnsi="DejaVu Serif"/>
                <w:b/>
                <w:b/>
                <w:lang w:val="en-US"/>
              </w:rPr>
            </w:pPr>
            <w:r>
              <w:rPr>
                <w:b/>
                <w:lang w:val="en-US"/>
              </w:rPr>
            </w:r>
          </w:p>
        </w:tc>
        <w:tc>
          <w:tcPr>
            <w:tcW w:w="1258" w:type="dxa"/>
            <w:tcBorders>
              <w:right w:val="nil"/>
            </w:tcBorders>
            <w:shd w:fill="auto" w:val="clear"/>
          </w:tcPr>
          <w:p>
            <w:pPr>
              <w:pStyle w:val="AWGBodyText"/>
              <w:spacing w:lineRule="auto" w:line="240" w:before="0" w:after="0"/>
              <w:jc w:val="center"/>
              <w:rPr>
                <w:b/>
                <w:b/>
                <w:lang w:val="en-US"/>
              </w:rPr>
            </w:pPr>
            <w:r>
              <w:rPr>
                <w:b/>
                <w:lang w:val="en-US"/>
              </w:rPr>
              <w:t>Type [*]</w:t>
            </w:r>
          </w:p>
        </w:tc>
        <w:tc>
          <w:tcPr>
            <w:tcW w:w="1530" w:type="dxa"/>
            <w:tcBorders>
              <w:right w:val="nil"/>
            </w:tcBorders>
            <w:shd w:fill="auto" w:val="clear"/>
          </w:tcPr>
          <w:p>
            <w:pPr>
              <w:pStyle w:val="AWGBodyText"/>
              <w:spacing w:lineRule="auto" w:line="240" w:before="0" w:after="0"/>
              <w:jc w:val="center"/>
              <w:rPr>
                <w:b/>
                <w:b/>
                <w:lang w:val="en-US"/>
              </w:rPr>
            </w:pPr>
            <w:r>
              <w:rPr>
                <w:b/>
                <w:lang w:val="en-US"/>
              </w:rPr>
              <w:t>Manufacturer</w:t>
            </w:r>
          </w:p>
        </w:tc>
        <w:tc>
          <w:tcPr>
            <w:tcW w:w="1532" w:type="dxa"/>
            <w:tcBorders>
              <w:right w:val="nil"/>
            </w:tcBorders>
            <w:shd w:fill="auto" w:val="clear"/>
          </w:tcPr>
          <w:p>
            <w:pPr>
              <w:pStyle w:val="AWGBodyText"/>
              <w:spacing w:lineRule="auto" w:line="240" w:before="0" w:after="0"/>
              <w:jc w:val="center"/>
              <w:rPr>
                <w:b/>
                <w:b/>
                <w:lang w:val="en-US"/>
              </w:rPr>
            </w:pPr>
            <w:r>
              <w:rPr>
                <w:b/>
                <w:lang w:val="en-US"/>
              </w:rPr>
              <w:t>Model</w:t>
            </w:r>
          </w:p>
        </w:tc>
        <w:tc>
          <w:tcPr>
            <w:tcW w:w="1532" w:type="dxa"/>
            <w:tcBorders>
              <w:right w:val="nil"/>
            </w:tcBorders>
            <w:shd w:fill="auto" w:val="clear"/>
          </w:tcPr>
          <w:p>
            <w:pPr>
              <w:pStyle w:val="AWGBodyText"/>
              <w:spacing w:lineRule="auto" w:line="240" w:before="0" w:after="0"/>
              <w:jc w:val="center"/>
              <w:rPr>
                <w:b/>
                <w:b/>
                <w:lang w:val="en-US"/>
              </w:rPr>
            </w:pPr>
            <w:r>
              <w:rPr>
                <w:b/>
                <w:lang w:val="en-US"/>
              </w:rPr>
              <w:t>Nationality and Registration Mark [**]</w:t>
            </w:r>
          </w:p>
        </w:tc>
        <w:tc>
          <w:tcPr>
            <w:tcW w:w="1532" w:type="dxa"/>
            <w:tcBorders>
              <w:right w:val="nil"/>
            </w:tcBorders>
            <w:shd w:fill="auto" w:val="clear"/>
          </w:tcPr>
          <w:p>
            <w:pPr>
              <w:pStyle w:val="AWGBodyText"/>
              <w:spacing w:lineRule="auto" w:line="240" w:before="0" w:after="0"/>
              <w:jc w:val="center"/>
              <w:rPr>
                <w:b/>
                <w:b/>
                <w:lang w:val="en-US"/>
              </w:rPr>
            </w:pPr>
            <w:r>
              <w:rPr>
                <w:b/>
                <w:lang w:val="en-US"/>
              </w:rPr>
              <w:t>Serial Number (Aircraft Equipment)</w:t>
            </w:r>
          </w:p>
        </w:tc>
        <w:tc>
          <w:tcPr>
            <w:tcW w:w="1531" w:type="dxa"/>
            <w:tcBorders/>
            <w:shd w:fill="auto" w:val="clear"/>
          </w:tcPr>
          <w:p>
            <w:pPr>
              <w:pStyle w:val="AWGBodyText"/>
              <w:spacing w:lineRule="auto" w:line="240" w:before="0" w:after="0"/>
              <w:jc w:val="center"/>
              <w:rPr>
                <w:rFonts w:ascii="DejaVu Serif" w:hAnsi="DejaVu Serif"/>
              </w:rPr>
            </w:pPr>
            <w:r>
              <w:rPr>
                <w:b/>
                <w:lang w:val="en-US"/>
              </w:rPr>
              <w:t xml:space="preserve">Associated Aircraft or Helicopter </w:t>
            </w:r>
            <w:commentRangeStart w:id="6"/>
            <w:r>
              <w:rPr>
                <w:b/>
                <w:lang w:val="en-US"/>
              </w:rPr>
              <w:t>[***]</w:t>
            </w:r>
            <w:commentRangeEnd w:id="6"/>
            <w:r>
              <w:commentReference w:id="6"/>
            </w:r>
            <w:r>
              <w:rPr>
                <w:b/>
                <w:lang w:val="en-US"/>
              </w:rPr>
            </w:r>
          </w:p>
        </w:tc>
      </w:tr>
      <w:tr>
        <w:trPr/>
        <w:tc>
          <w:tcPr>
            <w:tcW w:w="424" w:type="dxa"/>
            <w:tcBorders>
              <w:right w:val="nil"/>
            </w:tcBorders>
            <w:shd w:color="auto" w:fill="auto" w:val="clear"/>
            <w:tcMar>
              <w:top w:w="58" w:type="dxa"/>
              <w:left w:w="115" w:type="dxa"/>
              <w:bottom w:w="58" w:type="dxa"/>
              <w:right w:w="115" w:type="dxa"/>
            </w:tcMar>
          </w:tcPr>
          <w:p>
            <w:pPr>
              <w:pStyle w:val="AWGBodyText"/>
              <w:numPr>
                <w:ilvl w:val="0"/>
                <w:numId w:val="6"/>
              </w:numPr>
              <w:spacing w:lineRule="auto" w:line="240" w:before="0" w:after="0"/>
              <w:ind w:left="720" w:hanging="0"/>
              <w:jc w:val="left"/>
              <w:rPr>
                <w:rFonts w:ascii="DejaVu Serif" w:hAnsi="DejaVu Serif"/>
                <w:b w:val="false"/>
                <w:b w:val="false"/>
                <w:bCs w:val="false"/>
                <w:lang w:val="en-US"/>
              </w:rPr>
            </w:pPr>
            <w:commentRangeStart w:id="7"/>
            <w:r>
              <w:rPr>
                <w:b w:val="false"/>
                <w:bCs w:val="false"/>
                <w:lang w:val="en-US"/>
              </w:rPr>
            </w:r>
          </w:p>
        </w:tc>
        <w:tc>
          <w:tcPr>
            <w:tcW w:w="1258" w:type="dxa"/>
            <w:tcBorders>
              <w:right w:val="nil"/>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color w:val="000000"/>
                <w:lang w:val="en-US"/>
              </w:rPr>
              <w:t>${type}</w:t>
            </w:r>
          </w:p>
        </w:tc>
        <w:tc>
          <w:tcPr>
            <w:tcW w:w="1530" w:type="dxa"/>
            <w:tcBorders>
              <w:right w:val="nil"/>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color w:val="000000"/>
                <w:lang w:val="en-US"/>
              </w:rPr>
              <w:t>${manufacturer}</w:t>
            </w:r>
          </w:p>
        </w:tc>
        <w:tc>
          <w:tcPr>
            <w:tcW w:w="1532" w:type="dxa"/>
            <w:tcBorders>
              <w:right w:val="nil"/>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color w:val="000000"/>
                <w:lang w:val="en-US"/>
              </w:rPr>
              <w:t>${model}</w:t>
            </w:r>
          </w:p>
        </w:tc>
        <w:tc>
          <w:tcPr>
            <w:tcW w:w="1532" w:type="dxa"/>
            <w:tcBorders>
              <w:right w:val="nil"/>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color w:val="000000"/>
                <w:lang w:val="en-US"/>
              </w:rPr>
              <w:t>${nationality} ${registrationMark}</w:t>
            </w:r>
          </w:p>
        </w:tc>
        <w:tc>
          <w:tcPr>
            <w:tcW w:w="1532" w:type="dxa"/>
            <w:tcBorders>
              <w:right w:val="nil"/>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color w:val="000000"/>
                <w:lang w:val="en-US"/>
              </w:rPr>
              <w:t>${serialNumber}</w:t>
            </w:r>
          </w:p>
        </w:tc>
        <w:tc>
          <w:tcPr>
            <w:tcW w:w="1531" w:type="dxa"/>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color w:val="000000"/>
                <w:sz w:val="18"/>
                <w:lang w:val="en-US"/>
              </w:rPr>
              <w:t>${associatedEngines}</w:t>
            </w:r>
            <w:commentRangeEnd w:id="7"/>
            <w:r>
              <w:commentReference w:id="7"/>
            </w:r>
            <w:r>
              <w:rPr>
                <w:color w:val="000000"/>
                <w:sz w:val="18"/>
                <w:lang w:val="en-US"/>
              </w:rPr>
            </w:r>
          </w:p>
        </w:tc>
      </w:tr>
    </w:tbl>
    <w:p>
      <w:pPr>
        <w:pStyle w:val="AWGBodyText"/>
        <w:spacing w:before="120" w:after="120"/>
        <w:ind w:left="540" w:hanging="540"/>
        <w:rPr>
          <w:rFonts w:ascii="DejaVu Serif" w:hAnsi="DejaVu Serif"/>
        </w:rPr>
      </w:pPr>
      <w:bookmarkStart w:id="27" w:name="_Hlk26968810"/>
      <w:bookmarkEnd w:id="27"/>
      <w:commentRangeStart w:id="8"/>
      <w:r>
        <w:rPr>
          <w:lang w:val="en-US"/>
        </w:rPr>
        <w:t>[*]</w:t>
        <w:tab/>
        <w:t>NOTE: ‘</w:t>
      </w:r>
      <w:r>
        <w:rPr>
          <w:b/>
          <w:lang w:val="en-US"/>
        </w:rPr>
        <w:t>AA</w:t>
      </w:r>
      <w:r>
        <w:rPr>
          <w:lang w:val="en-US"/>
        </w:rPr>
        <w:t>’ means an aircraft (including any aircraft engines associated with it as indicated in the last column), ‘</w:t>
      </w:r>
      <w:r>
        <w:rPr>
          <w:b/>
          <w:lang w:val="en-US"/>
        </w:rPr>
        <w:t>AE</w:t>
      </w:r>
      <w:r>
        <w:rPr>
          <w:lang w:val="en-US"/>
        </w:rPr>
        <w:t>’ means an aircraft engine not associated with an aircraft and ‘</w:t>
      </w:r>
      <w:r>
        <w:rPr>
          <w:b/>
          <w:lang w:val="en-US"/>
        </w:rPr>
        <w:t>LINKED AE</w:t>
      </w:r>
      <w:r>
        <w:rPr>
          <w:lang w:val="en-US"/>
        </w:rPr>
        <w:t>’ means an aircraft engine associated with an aircraft or helicopter as indicated in the last column; and ‘</w:t>
      </w:r>
      <w:r>
        <w:rPr>
          <w:b/>
          <w:lang w:val="en-US"/>
        </w:rPr>
        <w:t>HL</w:t>
      </w:r>
      <w:r>
        <w:rPr>
          <w:lang w:val="en-US"/>
        </w:rPr>
        <w:t>’ means a helicopter (including any aircraft engines associated with it as indicated in the last column).</w:t>
      </w:r>
      <w:commentRangeEnd w:id="8"/>
      <w:r>
        <w:commentReference w:id="8"/>
      </w:r>
      <w:r>
        <w:rPr>
          <w:lang w:val="en-US"/>
        </w:rPr>
      </w:r>
    </w:p>
    <w:p>
      <w:pPr>
        <w:pStyle w:val="AWGBodyText"/>
        <w:spacing w:before="120" w:after="120"/>
        <w:ind w:left="540" w:hanging="540"/>
        <w:rPr>
          <w:rFonts w:ascii="DejaVu Serif" w:hAnsi="DejaVu Serif"/>
        </w:rPr>
      </w:pPr>
      <w:commentRangeStart w:id="9"/>
      <w:r>
        <w:rPr>
          <w:lang w:val="en-US"/>
        </w:rPr>
        <w:t>[**]</w:t>
        <w:tab/>
        <w:t>NOTE: Not applicable where the aircraft equipment type is an aircraft engine (‘AE’ or ‘LINKED AE’). Where the aircraft equipment type is an aircraft (‘AA’) or a helicopter (‘HL’) but is otherwise unregistered on any national aircraft register, this should be noted here as ‘UNREGISTERED’.</w:t>
      </w:r>
      <w:commentRangeEnd w:id="9"/>
      <w:r>
        <w:commentReference w:id="9"/>
      </w:r>
      <w:r>
        <w:rPr>
          <w:lang w:val="en-US"/>
        </w:rPr>
      </w:r>
    </w:p>
    <w:p>
      <w:pPr>
        <w:pStyle w:val="AWGBodyText"/>
        <w:spacing w:before="120" w:after="120"/>
        <w:ind w:left="540" w:hanging="540"/>
        <w:rPr>
          <w:rFonts w:ascii="DejaVu Serif" w:hAnsi="DejaVu Serif"/>
        </w:rPr>
      </w:pPr>
      <w:commentRangeStart w:id="10"/>
      <w:r>
        <w:rPr>
          <w:lang w:val="en-US"/>
        </w:rPr>
        <w:t>[***]</w:t>
        <w:tab/>
        <w:t>NOTE: only applicable where the aircraft equipment type is an aircraft engine associated with an aircraft or helicopter (‘LINKED AE’).</w:t>
      </w:r>
      <w:commentRangeEnd w:id="10"/>
      <w:r>
        <w:commentReference w:id="10"/>
      </w:r>
      <w:r>
        <w:rPr>
          <w:lang w:val="en-US"/>
        </w:rPr>
      </w:r>
    </w:p>
    <w:p>
      <w:pPr>
        <w:pStyle w:val="Normal"/>
        <w:spacing w:before="120" w:after="0"/>
        <w:jc w:val="center"/>
        <w:rPr>
          <w:rFonts w:ascii="DejaVu Serif" w:hAnsi="DejaVu Serif"/>
          <w:color w:val="00B050"/>
        </w:rPr>
      </w:pPr>
      <w:r>
        <w:rPr>
          <w:color w:val="00B050"/>
        </w:rPr>
      </w:r>
      <w:bookmarkStart w:id="28" w:name="_Hlk269688101"/>
      <w:bookmarkStart w:id="29" w:name="_Hlk269688101"/>
      <w:bookmarkEnd w:id="29"/>
    </w:p>
    <w:p>
      <w:pPr>
        <w:sectPr>
          <w:headerReference w:type="default" r:id="rId12"/>
          <w:footerReference w:type="default" r:id="rId13"/>
          <w:type w:val="nextPage"/>
          <w:pgSz w:w="12240" w:h="15840"/>
          <w:pgMar w:left="1440" w:right="1440" w:header="720" w:top="1440" w:footer="493" w:bottom="1440" w:gutter="0"/>
          <w:pgNumType w:fmt="decimal"/>
          <w:formProt w:val="false"/>
          <w:textDirection w:val="lrTb"/>
          <w:docGrid w:type="default" w:linePitch="408" w:charSpace="12288"/>
        </w:sectPr>
        <w:pStyle w:val="AWGBodyText"/>
        <w:spacing w:before="120" w:after="120"/>
        <w:ind w:left="540" w:hanging="540"/>
        <w:jc w:val="center"/>
        <w:rPr>
          <w:rFonts w:ascii="DejaVu Serif" w:hAnsi="DejaVu Serif"/>
        </w:rPr>
      </w:pPr>
      <w:commentRangeStart w:id="11"/>
      <w:r>
        <w:rPr>
          <w:color w:val="000000"/>
          <w:lang w:val="en-US"/>
        </w:rPr>
        <w:t>NONE</w:t>
      </w:r>
      <w:commentRangeEnd w:id="11"/>
      <w:r>
        <w:commentReference w:id="11"/>
      </w:r>
      <w:r>
        <w:rPr>
          <w:color w:val="000000"/>
          <w:lang w:val="en-US"/>
        </w:rPr>
      </w:r>
    </w:p>
    <w:p>
      <w:pPr>
        <w:pStyle w:val="AWGScheduleHead"/>
        <w:numPr>
          <w:ilvl w:val="0"/>
          <w:numId w:val="2"/>
        </w:numPr>
        <w:rPr>
          <w:lang w:val="en-US"/>
        </w:rPr>
      </w:pPr>
      <w:r>
        <w:rPr>
          <w:lang w:val="en-US"/>
        </w:rPr>
        <w:br/>
      </w:r>
      <w:bookmarkStart w:id="31" w:name="_Ref534731911"/>
      <w:r>
        <w:rPr>
          <w:lang w:val="en-US"/>
        </w:rPr>
        <w:t>Description of GATS Trust Documents</w:t>
      </w:r>
      <w:bookmarkEnd w:id="31"/>
    </w:p>
    <w:tbl>
      <w:tblPr>
        <w:tblStyle w:val="TableGrid"/>
        <w:tblW w:w="9356" w:type="dxa"/>
        <w:jc w:val="left"/>
        <w:tblInd w:w="116" w:type="dxa"/>
        <w:tblCellMar>
          <w:top w:w="58" w:type="dxa"/>
          <w:left w:w="115" w:type="dxa"/>
          <w:bottom w:w="58" w:type="dxa"/>
          <w:right w:w="115" w:type="dxa"/>
        </w:tblCellMar>
        <w:tblLook w:val="04a0" w:noVBand="1" w:noHBand="0" w:lastColumn="0" w:firstColumn="1" w:lastRow="0" w:firstRow="1"/>
      </w:tblPr>
      <w:tblGrid>
        <w:gridCol w:w="377"/>
        <w:gridCol w:w="2238"/>
        <w:gridCol w:w="6741"/>
      </w:tblGrid>
      <w:tr>
        <w:trPr/>
        <w:tc>
          <w:tcPr>
            <w:tcW w:w="377" w:type="dxa"/>
            <w:tcBorders>
              <w:bottom w:val="nil"/>
              <w:right w:val="nil"/>
            </w:tcBorders>
            <w:shd w:fill="auto" w:val="clear"/>
          </w:tcPr>
          <w:p>
            <w:pPr>
              <w:pStyle w:val="AWGBodyText"/>
              <w:numPr>
                <w:ilvl w:val="0"/>
                <w:numId w:val="5"/>
              </w:numPr>
              <w:spacing w:lineRule="auto" w:line="240" w:before="0" w:after="0"/>
              <w:ind w:left="142" w:hanging="142"/>
              <w:jc w:val="left"/>
              <w:rPr>
                <w:rFonts w:ascii="DejaVu Serif" w:hAnsi="DejaVu Serif"/>
                <w:lang w:val="en-US"/>
              </w:rPr>
            </w:pPr>
            <w:commentRangeStart w:id="12"/>
            <w:r>
              <w:rPr>
                <w:lang w:val="en-US"/>
              </w:rPr>
            </w:r>
          </w:p>
        </w:tc>
        <w:tc>
          <w:tcPr>
            <w:tcW w:w="2238" w:type="dxa"/>
            <w:tcBorders>
              <w:bottom w:val="nil"/>
              <w:right w:val="nil"/>
            </w:tcBorders>
            <w:shd w:fill="auto" w:val="clear"/>
          </w:tcPr>
          <w:p>
            <w:pPr>
              <w:pStyle w:val="AWGBodyText"/>
              <w:spacing w:lineRule="auto" w:line="240" w:before="0" w:after="0"/>
              <w:jc w:val="left"/>
              <w:rPr>
                <w:rFonts w:ascii="DejaVu Serif" w:hAnsi="DejaVu Serif"/>
              </w:rPr>
            </w:pPr>
            <w:r>
              <w:rPr>
                <w:lang w:val="en-US"/>
              </w:rPr>
              <w:t>Name:</w:t>
            </w:r>
          </w:p>
        </w:tc>
        <w:tc>
          <w:tcPr>
            <w:tcW w:w="6741" w:type="dxa"/>
            <w:tcBorders>
              <w:bottom w:val="nil"/>
            </w:tcBorders>
            <w:shd w:fill="auto" w:val="clear"/>
          </w:tcPr>
          <w:p>
            <w:pPr>
              <w:pStyle w:val="AWGBodyText"/>
              <w:spacing w:lineRule="auto" w:line="240" w:before="0" w:after="0"/>
              <w:jc w:val="left"/>
              <w:rPr>
                <w:rFonts w:ascii="DejaVu Serif" w:hAnsi="DejaVu Serif"/>
              </w:rPr>
            </w:pPr>
            <w:r>
              <w:rPr>
                <w:color w:val="000000"/>
                <w:lang w:val="en-US"/>
              </w:rPr>
              <w:t>${name}</w:t>
            </w:r>
          </w:p>
        </w:tc>
      </w:tr>
      <w:tr>
        <w:trPr/>
        <w:tc>
          <w:tcPr>
            <w:tcW w:w="377"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b/>
                <w:lang w:val="en-US"/>
              </w:rPr>
            </w:r>
          </w:p>
        </w:tc>
        <w:tc>
          <w:tcPr>
            <w:tcW w:w="2238" w:type="dxa"/>
            <w:tcBorders>
              <w:top w:val="nil"/>
              <w:bottom w:val="nil"/>
              <w:right w:val="nil"/>
            </w:tcBorders>
            <w:shd w:fill="auto" w:val="clear"/>
          </w:tcPr>
          <w:p>
            <w:pPr>
              <w:pStyle w:val="AWGBodyText"/>
              <w:spacing w:lineRule="auto" w:line="240" w:before="0" w:after="0"/>
              <w:jc w:val="left"/>
              <w:rPr>
                <w:rFonts w:ascii="DejaVu Serif" w:hAnsi="DejaVu Serif"/>
              </w:rPr>
            </w:pPr>
            <w:r>
              <w:rPr>
                <w:lang w:val="en-US"/>
              </w:rPr>
              <w:t>GATS Transaction ID:</w:t>
            </w:r>
          </w:p>
        </w:tc>
        <w:tc>
          <w:tcPr>
            <w:tcW w:w="6741" w:type="dxa"/>
            <w:tcBorders>
              <w:top w:val="nil"/>
              <w:bottom w:val="nil"/>
            </w:tcBorders>
            <w:shd w:fill="auto" w:val="clear"/>
          </w:tcPr>
          <w:p>
            <w:pPr>
              <w:pStyle w:val="AWGBodyText"/>
              <w:spacing w:lineRule="auto" w:line="240" w:before="0" w:after="0"/>
              <w:jc w:val="left"/>
              <w:rPr>
                <w:rFonts w:ascii="DejaVu Serif" w:hAnsi="DejaVu Serif"/>
              </w:rPr>
            </w:pPr>
            <w:r>
              <w:rPr>
                <w:rFonts w:cs="Courier New"/>
                <w:color w:val="000000"/>
                <w:szCs w:val="18"/>
                <w:lang w:val="en-US"/>
              </w:rPr>
              <w:t>${transactionID}</w:t>
            </w:r>
          </w:p>
        </w:tc>
      </w:tr>
      <w:tr>
        <w:trPr/>
        <w:tc>
          <w:tcPr>
            <w:tcW w:w="377"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b/>
                <w:lang w:val="en-US"/>
              </w:rPr>
            </w:r>
          </w:p>
        </w:tc>
        <w:tc>
          <w:tcPr>
            <w:tcW w:w="2238" w:type="dxa"/>
            <w:tcBorders>
              <w:top w:val="nil"/>
              <w:bottom w:val="nil"/>
              <w:right w:val="nil"/>
            </w:tcBorders>
            <w:shd w:fill="auto" w:val="clear"/>
          </w:tcPr>
          <w:p>
            <w:pPr>
              <w:pStyle w:val="AWGBodyText"/>
              <w:spacing w:lineRule="auto" w:line="240" w:before="0" w:after="0"/>
              <w:jc w:val="left"/>
              <w:rPr>
                <w:rFonts w:ascii="DejaVu Serif" w:hAnsi="DejaVu Serif"/>
              </w:rPr>
            </w:pPr>
            <w:r>
              <w:rPr>
                <w:lang w:val="en-US"/>
              </w:rPr>
              <w:t>Trust Branch:</w:t>
            </w:r>
          </w:p>
        </w:tc>
        <w:tc>
          <w:tcPr>
            <w:tcW w:w="6741" w:type="dxa"/>
            <w:tcBorders>
              <w:top w:val="nil"/>
              <w:bottom w:val="nil"/>
            </w:tcBorders>
            <w:shd w:fill="auto" w:val="clear"/>
          </w:tcPr>
          <w:p>
            <w:pPr>
              <w:pStyle w:val="AWGBodyText"/>
              <w:spacing w:lineRule="auto" w:line="240" w:before="0" w:after="0"/>
              <w:jc w:val="left"/>
              <w:rPr>
                <w:rFonts w:ascii="DejaVu Serif" w:hAnsi="DejaVu Serif"/>
              </w:rPr>
            </w:pPr>
            <w:r>
              <w:rPr>
                <w:lang w:val="en-US"/>
              </w:rPr>
              <w:t>United States; Delaware statutory trust (US-DE-S)</w:t>
            </w:r>
          </w:p>
        </w:tc>
      </w:tr>
      <w:tr>
        <w:trPr/>
        <w:tc>
          <w:tcPr>
            <w:tcW w:w="377"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b/>
                <w:lang w:val="en-US"/>
              </w:rPr>
            </w:r>
          </w:p>
        </w:tc>
        <w:tc>
          <w:tcPr>
            <w:tcW w:w="2238" w:type="dxa"/>
            <w:tcBorders>
              <w:top w:val="nil"/>
              <w:bottom w:val="nil"/>
              <w:right w:val="nil"/>
            </w:tcBorders>
            <w:shd w:fill="auto" w:val="clear"/>
          </w:tcPr>
          <w:p>
            <w:pPr>
              <w:pStyle w:val="AWGBodyText"/>
              <w:spacing w:lineRule="auto" w:line="240" w:before="0" w:after="0"/>
              <w:jc w:val="left"/>
              <w:rPr>
                <w:rFonts w:ascii="DejaVu Serif" w:hAnsi="DejaVu Serif"/>
              </w:rPr>
            </w:pPr>
            <w:r>
              <w:rPr/>
              <w:t>GATS Form Version:</w:t>
            </w:r>
          </w:p>
        </w:tc>
        <w:tc>
          <w:tcPr>
            <w:tcW w:w="6741" w:type="dxa"/>
            <w:tcBorders>
              <w:top w:val="nil"/>
              <w:bottom w:val="nil"/>
            </w:tcBorders>
            <w:shd w:fill="auto" w:val="clear"/>
          </w:tcPr>
          <w:p>
            <w:pPr>
              <w:pStyle w:val="AWGBodyText"/>
              <w:spacing w:lineRule="auto" w:line="240" w:before="0" w:after="0"/>
              <w:jc w:val="left"/>
              <w:rPr>
                <w:rFonts w:ascii="DejaVu Serif" w:hAnsi="DejaVu Serif"/>
              </w:rPr>
            </w:pPr>
            <w:r>
              <w:rPr>
                <w:lang w:val="en-US"/>
              </w:rPr>
              <w:t>1.0</w:t>
            </w:r>
          </w:p>
        </w:tc>
      </w:tr>
      <w:tr>
        <w:trPr/>
        <w:tc>
          <w:tcPr>
            <w:tcW w:w="377"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b/>
                <w:lang w:val="en-US"/>
              </w:rPr>
            </w:r>
          </w:p>
        </w:tc>
        <w:tc>
          <w:tcPr>
            <w:tcW w:w="2238" w:type="dxa"/>
            <w:tcBorders>
              <w:top w:val="nil"/>
              <w:bottom w:val="nil"/>
              <w:right w:val="nil"/>
            </w:tcBorders>
            <w:shd w:fill="auto" w:val="clear"/>
          </w:tcPr>
          <w:p>
            <w:pPr>
              <w:pStyle w:val="AWGBodyText"/>
              <w:spacing w:lineRule="auto" w:line="240" w:before="0" w:after="0"/>
              <w:jc w:val="left"/>
              <w:rPr>
                <w:rFonts w:ascii="DejaVu Serif" w:hAnsi="DejaVu Serif"/>
              </w:rPr>
            </w:pPr>
            <w:r>
              <w:rPr>
                <w:lang w:val="en-US"/>
              </w:rPr>
              <w:t>Effective Time:</w:t>
            </w:r>
          </w:p>
        </w:tc>
        <w:tc>
          <w:tcPr>
            <w:tcW w:w="6741" w:type="dxa"/>
            <w:tcBorders>
              <w:top w:val="nil"/>
              <w:bottom w:val="nil"/>
            </w:tcBorders>
            <w:shd w:fill="auto" w:val="clear"/>
          </w:tcPr>
          <w:p>
            <w:pPr>
              <w:pStyle w:val="AWGBodyText"/>
              <w:spacing w:lineRule="auto" w:line="240" w:before="0" w:after="0"/>
              <w:jc w:val="left"/>
              <w:rPr>
                <w:rFonts w:ascii="DejaVu Serif" w:hAnsi="DejaVu Serif"/>
              </w:rPr>
            </w:pPr>
            <w:r>
              <w:rPr>
                <w:color w:val="000000"/>
                <w:lang w:val="en-US"/>
              </w:rPr>
              <w:t>${dateOrEffectiveTime}</w:t>
            </w:r>
          </w:p>
        </w:tc>
      </w:tr>
      <w:tr>
        <w:trPr/>
        <w:tc>
          <w:tcPr>
            <w:tcW w:w="377" w:type="dxa"/>
            <w:tcBorders>
              <w:top w:val="nil"/>
              <w:right w:val="nil"/>
            </w:tcBorders>
            <w:shd w:fill="auto" w:val="clear"/>
          </w:tcPr>
          <w:p>
            <w:pPr>
              <w:pStyle w:val="AWGBodyText"/>
              <w:spacing w:lineRule="auto" w:line="240" w:before="0" w:after="0"/>
              <w:jc w:val="left"/>
              <w:rPr>
                <w:rFonts w:ascii="DejaVu Serif" w:hAnsi="DejaVu Serif"/>
                <w:b/>
                <w:b/>
                <w:lang w:val="en-US"/>
              </w:rPr>
            </w:pPr>
            <w:r>
              <w:rPr>
                <w:b/>
                <w:lang w:val="en-US"/>
              </w:rPr>
            </w:r>
          </w:p>
        </w:tc>
        <w:tc>
          <w:tcPr>
            <w:tcW w:w="2238" w:type="dxa"/>
            <w:tcBorders>
              <w:top w:val="nil"/>
              <w:right w:val="nil"/>
            </w:tcBorders>
            <w:shd w:fill="auto" w:val="clear"/>
          </w:tcPr>
          <w:p>
            <w:pPr>
              <w:pStyle w:val="AWGBodyText"/>
              <w:spacing w:lineRule="auto" w:line="240" w:before="0" w:after="0"/>
              <w:jc w:val="left"/>
              <w:rPr>
                <w:rFonts w:ascii="DejaVu Serif" w:hAnsi="DejaVu Serif"/>
              </w:rPr>
            </w:pPr>
            <w:r>
              <w:rPr>
                <w:lang w:val="en-US"/>
              </w:rPr>
              <w:t>Parties:</w:t>
            </w:r>
          </w:p>
        </w:tc>
        <w:tc>
          <w:tcPr>
            <w:tcW w:w="6741" w:type="dxa"/>
            <w:tcBorders>
              <w:top w:val="nil"/>
            </w:tcBorders>
            <w:shd w:fill="auto" w:val="clear"/>
          </w:tcPr>
          <w:p>
            <w:pPr>
              <w:pStyle w:val="AWGBodyText"/>
              <w:spacing w:lineRule="auto" w:line="240" w:before="0" w:after="0"/>
              <w:jc w:val="left"/>
              <w:rPr>
                <w:rFonts w:ascii="DejaVu Serif" w:hAnsi="DejaVu Serif"/>
              </w:rPr>
            </w:pPr>
            <w:r>
              <w:rPr>
                <w:color w:val="000000"/>
                <w:lang w:val="en-US"/>
              </w:rPr>
              <w:t>${parties}</w:t>
            </w:r>
            <w:commentRangeEnd w:id="12"/>
            <w:r>
              <w:commentReference w:id="12"/>
            </w:r>
            <w:r>
              <w:rPr>
                <w:color w:val="000000"/>
                <w:lang w:val="en-US"/>
              </w:rPr>
            </w:r>
          </w:p>
          <w:p>
            <w:pPr>
              <w:pStyle w:val="AWGBodyText"/>
              <w:spacing w:lineRule="auto" w:line="240" w:before="0" w:after="0"/>
              <w:jc w:val="left"/>
              <w:rPr>
                <w:rFonts w:ascii="DejaVu Serif" w:hAnsi="DejaVu Serif"/>
                <w:color w:val="000000"/>
                <w:lang w:val="en-US"/>
              </w:rPr>
            </w:pPr>
            <w:r>
              <w:rPr>
                <w:color w:val="000000"/>
                <w:lang w:val="en-US"/>
              </w:rPr>
            </w:r>
          </w:p>
        </w:tc>
      </w:tr>
    </w:tbl>
    <w:p>
      <w:pPr>
        <w:pStyle w:val="Normal"/>
        <w:jc w:val="center"/>
        <w:rPr>
          <w:rFonts w:ascii="DejaVu Serif" w:hAnsi="DejaVu Serif"/>
          <w:color w:val="00B050"/>
        </w:rPr>
      </w:pPr>
      <w:r>
        <w:rPr>
          <w:color w:val="00B050"/>
        </w:rPr>
      </w:r>
    </w:p>
    <w:p>
      <w:pPr>
        <w:sectPr>
          <w:headerReference w:type="default" r:id="rId14"/>
          <w:footerReference w:type="default" r:id="rId15"/>
          <w:type w:val="nextPage"/>
          <w:pgSz w:w="12240" w:h="15840"/>
          <w:pgMar w:left="1440" w:right="1440" w:header="720" w:top="1440" w:footer="493" w:bottom="1440" w:gutter="0"/>
          <w:pgNumType w:fmt="decimal"/>
          <w:formProt w:val="false"/>
          <w:textDirection w:val="lrTb"/>
          <w:docGrid w:type="default" w:linePitch="408" w:charSpace="12288"/>
        </w:sectPr>
        <w:pStyle w:val="Normal"/>
        <w:jc w:val="center"/>
        <w:rPr>
          <w:rFonts w:ascii="DejaVu Serif" w:hAnsi="DejaVu Serif"/>
        </w:rPr>
      </w:pPr>
      <w:commentRangeStart w:id="13"/>
      <w:r>
        <w:rPr>
          <w:color w:val="000000"/>
          <w:lang w:val="en-US"/>
        </w:rPr>
        <w:t>NONE</w:t>
      </w:r>
      <w:commentRangeEnd w:id="13"/>
      <w:r>
        <w:commentReference w:id="13"/>
      </w:r>
      <w:r>
        <w:rPr>
          <w:color w:val="000000"/>
          <w:lang w:val="en-US"/>
        </w:rPr>
      </w:r>
    </w:p>
    <w:p>
      <w:pPr>
        <w:pStyle w:val="AWGScheduleHead"/>
        <w:numPr>
          <w:ilvl w:val="0"/>
          <w:numId w:val="2"/>
        </w:numPr>
        <w:rPr>
          <w:rFonts w:ascii="DejaVu Serif" w:hAnsi="DejaVu Serif"/>
        </w:rPr>
      </w:pPr>
      <w:r>
        <w:rPr>
          <w:lang w:val="en-US"/>
        </w:rPr>
        <w:br/>
      </w:r>
      <w:bookmarkStart w:id="33" w:name="_Ref528828261"/>
      <w:r>
        <w:rPr>
          <w:lang w:val="en-US"/>
        </w:rPr>
        <w:t>Third Party Transferee Details</w:t>
      </w:r>
      <w:bookmarkEnd w:id="33"/>
    </w:p>
    <w:p>
      <w:pPr>
        <w:pStyle w:val="AWGBodyText"/>
        <w:numPr>
          <w:ilvl w:val="0"/>
          <w:numId w:val="0"/>
        </w:numPr>
        <w:ind w:left="0" w:hanging="0"/>
        <w:rPr>
          <w:rFonts w:ascii="DejaVu Serif" w:hAnsi="DejaVu Serif"/>
          <w:lang w:val="en-US"/>
        </w:rPr>
      </w:pPr>
      <w:commentRangeStart w:id="14"/>
      <w:r>
        <w:rPr>
          <w:lang w:val="en-US"/>
        </w:rPr>
      </w:r>
    </w:p>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3530"/>
        <w:gridCol w:w="5825"/>
      </w:tblGrid>
      <w:tr>
        <w:trPr/>
        <w:tc>
          <w:tcPr>
            <w:tcW w:w="3530" w:type="dxa"/>
            <w:tcBorders/>
            <w:shd w:fill="auto" w:val="clear"/>
          </w:tcPr>
          <w:p>
            <w:pPr>
              <w:pStyle w:val="AWGBodyText"/>
              <w:spacing w:lineRule="auto" w:line="240" w:before="0" w:after="0"/>
              <w:jc w:val="left"/>
              <w:rPr>
                <w:b/>
                <w:b/>
                <w:lang w:val="en-US"/>
              </w:rPr>
            </w:pPr>
            <w:r>
              <w:rPr>
                <w:b/>
                <w:lang w:val="en-US"/>
              </w:rPr>
              <w:t>Third Party Transferee [</w:t>
            </w:r>
            <w:r>
              <w:rPr/>
              <w:t>*]</w:t>
            </w:r>
          </w:p>
        </w:tc>
        <w:tc>
          <w:tcPr>
            <w:tcW w:w="5825" w:type="dxa"/>
            <w:tcBorders/>
            <w:shd w:fill="auto" w:val="clear"/>
          </w:tcPr>
          <w:p>
            <w:pPr>
              <w:pStyle w:val="AWGBodyText"/>
              <w:spacing w:lineRule="auto" w:line="240" w:before="0" w:after="0"/>
              <w:jc w:val="left"/>
              <w:rPr>
                <w:rFonts w:ascii="DejaVu Serif" w:hAnsi="DejaVu Serif"/>
                <w:lang w:val="en-US"/>
              </w:rPr>
            </w:pPr>
            <w:r>
              <w:rPr>
                <w:lang w:val="en-US"/>
              </w:rPr>
            </w:r>
          </w:p>
        </w:tc>
      </w:tr>
      <w:tr>
        <w:trPr/>
        <w:tc>
          <w:tcPr>
            <w:tcW w:w="3530" w:type="dxa"/>
            <w:tcBorders>
              <w:bottom w:val="nil"/>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lang w:val="en-US"/>
              </w:rPr>
              <w:t>Name:</w:t>
            </w:r>
          </w:p>
        </w:tc>
        <w:tc>
          <w:tcPr>
            <w:tcW w:w="5825" w:type="dxa"/>
            <w:tcBorders>
              <w:bottom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color w:val="000000"/>
                <w:lang w:val="en-US"/>
              </w:rPr>
              <w:t>${name}</w:t>
            </w:r>
          </w:p>
        </w:tc>
      </w:tr>
      <w:tr>
        <w:trPr/>
        <w:tc>
          <w:tcPr>
            <w:tcW w:w="3530" w:type="dxa"/>
            <w:tcBorders>
              <w:top w:val="nil"/>
              <w:bottom w:val="nil"/>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lang w:val="en-US"/>
              </w:rPr>
              <w:t>Entity type:</w:t>
            </w:r>
          </w:p>
        </w:tc>
        <w:tc>
          <w:tcPr>
            <w:tcW w:w="5825" w:type="dxa"/>
            <w:tcBorders>
              <w:top w:val="nil"/>
              <w:bottom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color w:val="000000"/>
                <w:lang w:val="en-US"/>
              </w:rPr>
              <w:t>${entityType}</w:t>
            </w:r>
          </w:p>
        </w:tc>
      </w:tr>
      <w:tr>
        <w:trPr/>
        <w:tc>
          <w:tcPr>
            <w:tcW w:w="3530" w:type="dxa"/>
            <w:tcBorders>
              <w:top w:val="nil"/>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lang w:val="en-US"/>
              </w:rPr>
              <w:t>Address:</w:t>
            </w:r>
          </w:p>
        </w:tc>
        <w:tc>
          <w:tcPr>
            <w:tcW w:w="5825" w:type="dxa"/>
            <w:tcBorders>
              <w:top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color w:val="000000"/>
                <w:lang w:val="en-US"/>
              </w:rPr>
              <w:t>${address}</w:t>
            </w:r>
          </w:p>
        </w:tc>
      </w:tr>
    </w:tbl>
    <w:p>
      <w:pPr>
        <w:pStyle w:val="AWGBodyText"/>
        <w:spacing w:before="120" w:after="120"/>
        <w:ind w:left="540" w:hanging="540"/>
        <w:rPr>
          <w:lang w:val="en-US"/>
        </w:rPr>
      </w:pPr>
      <w:r>
        <w:rPr>
          <w:lang w:val="en-US"/>
        </w:rPr>
        <w:t>[*]</w:t>
        <w:tab/>
        <w:t xml:space="preserve">NOTE: </w:t>
      </w:r>
      <w:bookmarkStart w:id="34" w:name="_Hlk29992631"/>
      <w:r>
        <w:rPr/>
        <w:t>the Transferee need not be an entity with an account on the GATS Platform</w:t>
      </w:r>
      <w:bookmarkEnd w:id="34"/>
      <w:r>
        <w:rPr/>
        <w:t>.</w:t>
      </w:r>
    </w:p>
    <w:p>
      <w:pPr>
        <w:pStyle w:val="AWGBodyText"/>
        <w:spacing w:before="120" w:after="120"/>
        <w:jc w:val="center"/>
        <w:rPr>
          <w:rFonts w:ascii="DejaVu Serif" w:hAnsi="DejaVu Serif"/>
        </w:rPr>
      </w:pPr>
      <w:commentRangeEnd w:id="14"/>
      <w:r>
        <w:commentReference w:id="14"/>
      </w:r>
      <w:r>
        <w:rPr/>
      </w:r>
    </w:p>
    <w:p>
      <w:pPr>
        <w:pStyle w:val="AWGBodyText"/>
        <w:spacing w:before="120" w:after="120"/>
        <w:jc w:val="center"/>
        <w:rPr>
          <w:rFonts w:ascii="DejaVu Serif" w:hAnsi="DejaVu Serif"/>
        </w:rPr>
      </w:pPr>
      <w:commentRangeStart w:id="15"/>
      <w:r>
        <w:rPr>
          <w:b w:val="false"/>
          <w:bCs w:val="false"/>
          <w:i w:val="false"/>
          <w:caps w:val="false"/>
          <w:smallCaps w:val="false"/>
          <w:color w:val="000000"/>
          <w:spacing w:val="0"/>
          <w:sz w:val="20"/>
          <w:lang w:val="en-US"/>
        </w:rPr>
        <w:t>N/A</w:t>
      </w:r>
      <w:commentRangeEnd w:id="15"/>
      <w:r>
        <w:commentReference w:id="15"/>
      </w:r>
      <w:r>
        <w:rPr>
          <w:b w:val="false"/>
          <w:bCs w:val="false"/>
          <w:i w:val="false"/>
          <w:caps w:val="false"/>
          <w:smallCaps w:val="false"/>
          <w:color w:val="000000"/>
          <w:spacing w:val="0"/>
          <w:sz w:val="20"/>
          <w:lang w:val="en-US"/>
        </w:rPr>
      </w:r>
    </w:p>
    <w:p>
      <w:pPr>
        <w:pStyle w:val="AWGBodyText"/>
        <w:spacing w:before="120" w:after="120"/>
        <w:jc w:val="center"/>
        <w:rPr/>
      </w:pPr>
      <w:r>
        <w:rPr/>
      </w:r>
    </w:p>
    <w:sectPr>
      <w:headerReference w:type="default" r:id="rId16"/>
      <w:footerReference w:type="default" r:id="rId17"/>
      <w:type w:val="nextPage"/>
      <w:pgSz w:w="12240" w:h="15840"/>
      <w:pgMar w:left="1440" w:right="1440" w:header="720" w:top="1440" w:footer="493" w:bottom="1440" w:gutter="0"/>
      <w:pgNumType w:fmt="decimal"/>
      <w:formProt w:val="false"/>
      <w:textDirection w:val="lrTb"/>
      <w:docGrid w:type="default" w:linePitch="408" w:charSpace="1228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20-03-20T16:32:36Z" w:initials="">
    <w:p>
      <w:r>
        <w:rPr>
          <w:rFonts w:ascii="DejaVu Serif" w:hAnsi="DejaVu Serif"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DejaVu Serif" w:hAnsi="DejaVu Serif"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(beneficiary.multiLayers)</w:t>
      </w:r>
    </w:p>
  </w:comment>
  <w:comment w:id="1" w:author="Unknown Author" w:date="2019-11-05T09:50:38Z" w:initials="">
    <w:p>
      <w:r>
        <w:rPr>
          <w:rFonts w:ascii="Liberation Serif" w:hAnsi="Liberation Serif" w:eastAsia="Noto Sans CJK SC" w:cs="Lohit Devanagar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repeatTableRow</w:t>
      </w:r>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(beneficiarySignatures)</w:t>
      </w:r>
    </w:p>
  </w:comment>
  <w:comment w:id="2" w:author="Unknown Author" w:date="2020-05-14T15:44:01Z" w:initials="">
    <w:p>
      <w:r>
        <w:rPr>
          <w:rFonts w:ascii="DejaVu Serif" w:hAnsi="DejaVu Serif"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DejaVu Serif" w:hAnsi="DejaVu Serif"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(trustee.multiLayers)</w:t>
      </w:r>
    </w:p>
  </w:comment>
  <w:comment w:id="3" w:author="Unknown Author" w:date="2019-11-05T09:50:38Z" w:initials="">
    <w:p>
      <w:r>
        <w:rPr>
          <w:rFonts w:ascii="Liberation Serif" w:hAnsi="Liberation Serif" w:eastAsia="Noto Sans CJK SC" w:cs="Lohit Devanagar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repeatTableRow</w:t>
      </w:r>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(trusteeSignatures)</w:t>
      </w:r>
    </w:p>
  </w:comment>
  <w:comment w:id="4" w:author="Unknown Author" w:date="2020-05-14T15:36:40Z" w:initials="">
    <w:p>
      <w:r>
        <w:rPr>
          <w:rFonts w:ascii="DejaVu Serif" w:hAnsi="DejaVu Serif"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DejaVu Serif" w:hAnsi="DejaVu Serif"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(trustee.multiLayers)</w:t>
      </w:r>
    </w:p>
  </w:comment>
  <w:comment w:id="5" w:author="Unknown Author" w:date="2019-11-05T09:52:07Z" w:initials="">
    <w:p>
      <w:r>
        <w:rPr>
          <w:rFonts w:ascii="Liberation Serif" w:hAnsi="Liberation Serif" w:eastAsia="Noto Sans CJK SC" w:cs="Lohit Devanagar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repeatTableRow</w:t>
      </w:r>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(trustSignatures)</w:t>
      </w:r>
    </w:p>
  </w:comment>
  <w:comment w:id="6" w:author="Unknown Author" w:date="2020-02-08T14:46:28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displayTableRowIf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7" w:author="Unknown Author" w:date="2020-02-08T14:47:05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repeatDocPart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w:t>
      </w:r>
    </w:p>
  </w:comment>
  <w:comment w:id="8" w:author="Unknown Author" w:date="2020-02-08T14:47:15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9" w:author="Unknown Author" w:date="2020-02-08T14:47:21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10" w:author="Unknown Author" w:date="2020-02-08T14:47:24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11" w:author="Unknown Author" w:date="2020-02-05T11:27:55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 0)</w:t>
      </w:r>
    </w:p>
  </w:comment>
  <w:comment w:id="12" w:author="Unknown Author" w:date="2020-02-08T14:50:51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repeatDocPart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(trustDocuments)</w:t>
      </w:r>
    </w:p>
  </w:comment>
  <w:comment w:id="13" w:author="Unknown Author" w:date="2020-02-05T11:35:59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(trustDocuments.size()==0)</w:t>
      </w:r>
    </w:p>
  </w:comment>
  <w:comment w:id="14" w:author="Unknown Author" w:date="2020-02-08T14:52:45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(thirdPartyTransferee)</w:t>
      </w:r>
    </w:p>
  </w:comment>
  <w:comment w:id="15" w:author="Unknown Author" w:date="2020-02-05T11:29:53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eastAsia="ja-JP" w:bidi="ar-SA" w:val="en-GB"/>
        </w:rPr>
        <w:t>thirdPartyTransferee.size()==0</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eastAsia="ja-JP" w:bidi="ar-SA" w:val="en-US"/>
        </w:rPr>
        <w: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Bookman Old Style">
    <w:charset w:val="01"/>
    <w:family w:val="roman"/>
    <w:pitch w:val="variable"/>
  </w:font>
  <w:font w:name="DejaVu Serif">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4</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13</w:t>
    </w:r>
    <w:r>
      <w:rPr>
        <w:sz w:val="18"/>
        <w:szCs w:val="18"/>
      </w:rPr>
      <w:fldChar w:fldCharType="end"/>
    </w:r>
  </w:p>
  <w:tbl>
    <w:tblPr>
      <w:tblStyle w:val="TableGrid"/>
      <w:tblW w:w="9575" w:type="dxa"/>
      <w:jc w:val="left"/>
      <w:tblInd w:w="0"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0" w:name="__DdeLink__945_37151406101"/>
          <w:r>
            <w:rPr>
              <w:sz w:val="18"/>
              <w:szCs w:val="18"/>
            </w:rPr>
            <w:t>GATS Form Version:</w:t>
          </w:r>
          <w:bookmarkEnd w:id="0"/>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95" w:type="dxa"/>
      <w:jc w:val="left"/>
      <w:tblInd w:w="-16" w:type="dxa"/>
      <w:tblCellMar>
        <w:top w:w="14" w:type="dxa"/>
        <w:left w:w="14" w:type="dxa"/>
        <w:bottom w:w="14" w:type="dxa"/>
        <w:right w:w="14" w:type="dxa"/>
      </w:tblCellMar>
      <w:tblLook w:val="04a0" w:noVBand="1" w:noHBand="0" w:lastColumn="0" w:firstColumn="1" w:lastRow="0" w:firstRow="1"/>
    </w:tblPr>
    <w:tblGrid>
      <w:gridCol w:w="2517"/>
      <w:gridCol w:w="4859"/>
      <w:gridCol w:w="140"/>
      <w:gridCol w:w="1878"/>
    </w:tblGrid>
    <w:tr>
      <w:trPr>
        <w:trHeight w:val="1541" w:hRule="exact"/>
      </w:trPr>
      <w:tc>
        <w:tcPr>
          <w:tcW w:w="7376" w:type="dxa"/>
          <w:gridSpan w:val="2"/>
          <w:tcBorders>
            <w:top w:val="single" w:sz="2" w:space="0" w:color="000000"/>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p>
          <w:pPr>
            <w:pStyle w:val="Footer"/>
            <w:spacing w:lineRule="auto" w:line="240" w:before="0" w:after="0"/>
            <w:jc w:val="both"/>
            <w:rPr/>
          </w:pPr>
          <w:r>
            <w:rPr>
              <w:sz w:val="18"/>
              <w:szCs w:val="18"/>
            </w:rPr>
            <w:t xml:space="preserve">To authenticate this instrument as a complete and correct </w:t>
          </w:r>
          <w:r>
            <w:rPr>
              <w:rFonts w:eastAsia="Calibri" w:cs="" w:cstheme="minorBidi" w:eastAsiaTheme="minorHAnsi"/>
              <w:color w:val="auto"/>
              <w:kern w:val="0"/>
              <w:sz w:val="18"/>
              <w:szCs w:val="18"/>
              <w:lang w:val="en-US" w:eastAsia="ja-JP" w:bidi="ar-SA"/>
            </w:rPr>
            <w:t>duplicate original</w:t>
          </w:r>
          <w:r>
            <w:rPr>
              <w:sz w:val="18"/>
              <w:szCs w:val="18"/>
            </w:rPr>
            <w:t xml:space="preserve"> of the instrument executed and delivered through the GATS Platform, scan the QR code to the right or navigate to </w:t>
          </w:r>
          <w:hyperlink r:id="rId1">
            <w:r>
              <w:rPr>
                <w:rStyle w:val="InternetLink"/>
                <w:sz w:val="18"/>
                <w:szCs w:val="18"/>
              </w:rPr>
              <w:t>http://e-gats.aero/authenticate</w:t>
            </w:r>
          </w:hyperlink>
          <w:r>
            <w:rPr>
              <w:sz w:val="18"/>
              <w:szCs w:val="18"/>
            </w:rPr>
            <w:t xml:space="preserve"> and follow the prompt.</w:t>
          </w:r>
        </w:p>
        <w:p>
          <w:pPr>
            <w:pStyle w:val="Footer"/>
            <w:spacing w:lineRule="auto" w:line="240" w:before="0" w:after="0"/>
            <w:rPr>
              <w:rFonts w:ascii="DejaVu Serif" w:hAnsi="DejaVu Serif"/>
              <w:sz w:val="18"/>
              <w:szCs w:val="18"/>
            </w:rPr>
          </w:pPr>
          <w:r>
            <w:rPr>
              <w:sz w:val="18"/>
              <w:szCs w:val="18"/>
            </w:rPr>
          </w:r>
        </w:p>
        <w:p>
          <w:pPr>
            <w:pStyle w:val="Footer"/>
            <w:spacing w:lineRule="auto" w:line="240" w:before="0" w:after="0"/>
            <w:rPr/>
          </w:pPr>
          <w:r>
            <w:rPr>
              <w:sz w:val="18"/>
              <w:szCs w:val="18"/>
            </w:rPr>
            <w:t>© Aviation Working Group 2020. All Rights Reserved.</w:t>
          </w:r>
        </w:p>
      </w:tc>
      <w:tc>
        <w:tcPr>
          <w:tcW w:w="140" w:type="dxa"/>
          <w:vMerge w:val="restart"/>
          <w:tcBorders>
            <w:top w:val="single" w:sz="2" w:space="0" w:color="000000"/>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78" w:type="dxa"/>
          <w:vMerge w:val="restart"/>
          <w:tcBorders>
            <w:top w:val="single" w:sz="2" w:space="0" w:color="000000"/>
            <w:left w:val="single" w:sz="2" w:space="0" w:color="000000"/>
            <w:bottom w:val="nil"/>
            <w:right w:val="nil"/>
          </w:tcBorders>
          <w:shd w:fill="auto" w:val="clear"/>
        </w:tcPr>
        <w:p>
          <w:pPr>
            <w:pStyle w:val="Footer"/>
            <w:spacing w:lineRule="auto" w:line="240" w:before="114" w:after="114"/>
            <w:rPr/>
          </w:pPr>
          <w:r>
            <w:rPr>
              <w:color w:val="FFFFFF"/>
              <w:sz w:val="18"/>
              <w:szCs w:val="18"/>
            </w:rPr>
            <w:t>${qr}</w:t>
          </w:r>
        </w:p>
      </w:tc>
    </w:tr>
    <w:tr>
      <w:trPr>
        <w:trHeight w:val="230" w:hRule="exact"/>
      </w:trPr>
      <w:tc>
        <w:tcPr>
          <w:tcW w:w="2517" w:type="dxa"/>
          <w:tcBorders>
            <w:top w:val="nil"/>
            <w:left w:val="nil"/>
            <w:bottom w:val="nil"/>
            <w:right w:val="nil"/>
          </w:tcBorders>
          <w:shd w:fill="auto" w:val="clear"/>
        </w:tcPr>
        <w:p>
          <w:pPr>
            <w:pStyle w:val="Footer"/>
            <w:spacing w:lineRule="auto" w:line="240" w:before="0" w:after="0"/>
            <w:rPr/>
          </w:pPr>
          <w:bookmarkStart w:id="1" w:name="__DdeLink__945_37151406105"/>
          <w:r>
            <w:rPr>
              <w:sz w:val="18"/>
              <w:szCs w:val="18"/>
            </w:rPr>
            <w:t>GATS Form Version:</w:t>
          </w:r>
          <w:bookmarkEnd w:id="1"/>
          <w:r>
            <w:rPr>
              <w:sz w:val="18"/>
              <w:szCs w:val="18"/>
            </w:rPr>
            <w:t xml:space="preserve"> </w:t>
          </w:r>
        </w:p>
      </w:tc>
      <w:tc>
        <w:tcPr>
          <w:tcW w:w="4859" w:type="dxa"/>
          <w:tcBorders>
            <w:top w:val="nil"/>
            <w:left w:val="nil"/>
            <w:bottom w:val="nil"/>
            <w:right w:val="nil"/>
          </w:tcBorders>
          <w:shd w:fill="auto" w:val="clear"/>
        </w:tcPr>
        <w:p>
          <w:pPr>
            <w:pStyle w:val="Footer"/>
            <w:spacing w:lineRule="auto" w:line="240" w:before="0" w:after="0"/>
            <w:rPr/>
          </w:pPr>
          <w:r>
            <w:rPr>
              <w:rFonts w:cs="Courier New"/>
              <w:sz w:val="18"/>
              <w:szCs w:val="18"/>
            </w:rPr>
            <w:t>1.0</w:t>
          </w:r>
        </w:p>
      </w:tc>
      <w:tc>
        <w:tcPr>
          <w:tcW w:w="140" w:type="dxa"/>
          <w:vMerge w:val="continue"/>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78" w:type="dxa"/>
          <w:vMerge w:val="continue"/>
          <w:tcBorders>
            <w:top w:val="nil"/>
            <w:left w:val="single" w:sz="2" w:space="0" w:color="000000"/>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r>
    <w:tr>
      <w:trPr>
        <w:trHeight w:val="230" w:hRule="exact"/>
      </w:trPr>
      <w:tc>
        <w:tcPr>
          <w:tcW w:w="2517" w:type="dxa"/>
          <w:tcBorders>
            <w:top w:val="nil"/>
            <w:left w:val="nil"/>
            <w:bottom w:val="nil"/>
            <w:right w:val="nil"/>
          </w:tcBorders>
          <w:shd w:fill="auto" w:val="clear"/>
        </w:tcPr>
        <w:p>
          <w:pPr>
            <w:pStyle w:val="Footer"/>
            <w:spacing w:lineRule="auto" w:line="240" w:before="0" w:after="0"/>
            <w:rPr/>
          </w:pPr>
          <w:r>
            <w:rPr>
              <w:sz w:val="18"/>
              <w:szCs w:val="18"/>
            </w:rPr>
            <w:t>GATS Transaction ID:</w:t>
          </w:r>
        </w:p>
      </w:tc>
      <w:tc>
        <w:tcPr>
          <w:tcW w:w="4859" w:type="dxa"/>
          <w:tcBorders>
            <w:top w:val="nil"/>
            <w:left w:val="nil"/>
            <w:bottom w:val="nil"/>
            <w:right w:val="nil"/>
          </w:tcBorders>
          <w:shd w:fill="auto" w:val="clear"/>
        </w:tcPr>
        <w:p>
          <w:pPr>
            <w:pStyle w:val="Footer"/>
            <w:tabs>
              <w:tab w:val="clear" w:pos="720"/>
              <w:tab w:val="center" w:pos="2046" w:leader="none"/>
            </w:tabs>
            <w:spacing w:lineRule="auto" w:line="240" w:before="0" w:after="0"/>
            <w:rPr/>
          </w:pPr>
          <w:r>
            <w:rPr>
              <w:rFonts w:cs="Courier New"/>
              <w:color w:val="000000"/>
              <w:sz w:val="18"/>
              <w:szCs w:val="18"/>
              <w:lang w:val="en-US"/>
            </w:rPr>
            <w:t>${trust.transactionID}</w:t>
          </w:r>
        </w:p>
      </w:tc>
      <w:tc>
        <w:tcPr>
          <w:tcW w:w="140" w:type="dxa"/>
          <w:vMerge w:val="continue"/>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78" w:type="dxa"/>
          <w:vMerge w:val="continue"/>
          <w:tcBorders>
            <w:top w:val="nil"/>
            <w:left w:val="single" w:sz="2" w:space="0" w:color="000000"/>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r>
  </w:tbl>
  <w:p>
    <w:pPr>
      <w:pStyle w:val="Normal"/>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SIGNATURE PAGE</w:t>
    </w:r>
  </w:p>
  <w:p>
    <w:pPr>
      <w:pStyle w:val="Footer"/>
      <w:spacing w:lineRule="auto" w:line="240" w:before="0" w:after="0"/>
      <w:jc w:val="center"/>
      <w:rPr>
        <w:rFonts w:ascii="DejaVu Serif" w:hAnsi="DejaVu Serif"/>
        <w:sz w:val="18"/>
        <w:szCs w:val="18"/>
      </w:rPr>
    </w:pPr>
    <w:r>
      <w:rPr>
        <w:sz w:val="18"/>
        <w:szCs w:val="18"/>
      </w:rPr>
      <w:t>(visual representation)</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7</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13</w:t>
    </w:r>
    <w:r>
      <w:rPr>
        <w:sz w:val="18"/>
        <w:szCs w:val="18"/>
      </w:rPr>
      <w:fldChar w:fldCharType="end"/>
    </w:r>
  </w:p>
  <w:tbl>
    <w:tblPr>
      <w:tblStyle w:val="TableGrid"/>
      <w:tblW w:w="9575" w:type="dxa"/>
      <w:jc w:val="left"/>
      <w:tblInd w:w="0"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20" w:name="__DdeLink__945_371514061012"/>
          <w:r>
            <w:rPr>
              <w:sz w:val="18"/>
              <w:szCs w:val="18"/>
            </w:rPr>
            <w:t>GATS Form Version:</w:t>
          </w:r>
          <w:bookmarkEnd w:id="20"/>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1</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8</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13</w:t>
    </w:r>
    <w:r>
      <w:rPr>
        <w:sz w:val="18"/>
        <w:szCs w:val="18"/>
      </w:rPr>
      <w:fldChar w:fldCharType="end"/>
    </w:r>
  </w:p>
  <w:tbl>
    <w:tblPr>
      <w:tblStyle w:val="TableGrid"/>
      <w:tblW w:w="9575" w:type="dxa"/>
      <w:jc w:val="left"/>
      <w:tblInd w:w="20" w:type="dxa"/>
      <w:tblCellMar>
        <w:top w:w="0" w:type="dxa"/>
        <w:left w:w="238"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22" w:name="__DdeLink__945_37151406101111112"/>
          <w:r>
            <w:rPr>
              <w:sz w:val="18"/>
              <w:szCs w:val="18"/>
            </w:rPr>
            <w:t>GATS Form Version:</w:t>
          </w:r>
          <w:bookmarkEnd w:id="22"/>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2</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10</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13</w:t>
    </w:r>
    <w:r>
      <w:rPr>
        <w:sz w:val="18"/>
        <w:szCs w:val="18"/>
      </w:rPr>
      <w:fldChar w:fldCharType="end"/>
    </w:r>
  </w:p>
  <w:tbl>
    <w:tblPr>
      <w:tblStyle w:val="TableGrid"/>
      <w:tblW w:w="9575" w:type="dxa"/>
      <w:jc w:val="left"/>
      <w:tblInd w:w="20" w:type="dxa"/>
      <w:tblCellMar>
        <w:top w:w="0" w:type="dxa"/>
        <w:left w:w="238"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25" w:name="__DdeLink__945_3715140610121"/>
          <w:r>
            <w:rPr>
              <w:sz w:val="18"/>
              <w:szCs w:val="18"/>
            </w:rPr>
            <w:t>GATS Form Version:</w:t>
          </w:r>
          <w:bookmarkEnd w:id="25"/>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3</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11</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13</w:t>
    </w:r>
    <w:r>
      <w:rPr>
        <w:sz w:val="18"/>
        <w:szCs w:val="18"/>
      </w:rPr>
      <w:fldChar w:fldCharType="end"/>
    </w:r>
  </w:p>
  <w:tbl>
    <w:tblPr>
      <w:tblStyle w:val="TableGrid"/>
      <w:tblW w:w="9575" w:type="dxa"/>
      <w:jc w:val="left"/>
      <w:tblInd w:w="0"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30" w:name="__DdeLink__945_37151406101212"/>
          <w:r>
            <w:rPr>
              <w:sz w:val="18"/>
              <w:szCs w:val="18"/>
            </w:rPr>
            <w:t>GATS Form Version:</w:t>
          </w:r>
          <w:bookmarkEnd w:id="30"/>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4</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12</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13</w:t>
    </w:r>
    <w:r>
      <w:rPr>
        <w:sz w:val="18"/>
        <w:szCs w:val="18"/>
      </w:rPr>
      <w:fldChar w:fldCharType="end"/>
    </w:r>
  </w:p>
  <w:tbl>
    <w:tblPr>
      <w:tblStyle w:val="TableGrid"/>
      <w:tblW w:w="9575" w:type="dxa"/>
      <w:jc w:val="left"/>
      <w:tblInd w:w="0"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32" w:name="__DdeLink__945_3715140610121311"/>
          <w:r>
            <w:rPr>
              <w:sz w:val="18"/>
              <w:szCs w:val="18"/>
            </w:rPr>
            <w:t>GATS Form Version:</w:t>
          </w:r>
          <w:bookmarkEnd w:id="32"/>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5</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13</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13</w:t>
    </w:r>
    <w:r>
      <w:rPr>
        <w:sz w:val="18"/>
        <w:szCs w:val="18"/>
      </w:rPr>
      <w:fldChar w:fldCharType="end"/>
    </w:r>
  </w:p>
  <w:tbl>
    <w:tblPr>
      <w:tblStyle w:val="TableGrid"/>
      <w:tblW w:w="9575" w:type="dxa"/>
      <w:jc w:val="left"/>
      <w:tblInd w:w="0"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35" w:name="__DdeLink__945_371514061012131"/>
          <w:r>
            <w:rPr>
              <w:sz w:val="18"/>
              <w:szCs w:val="18"/>
            </w:rPr>
            <w:t>GATS Form Version:</w:t>
          </w:r>
          <w:bookmarkEnd w:id="35"/>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lang w:val="en-GB"/>
            </w:rPr>
            <w:t>GATS TERMINATION INSTRUMENT (US-DE-S)</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color w:val="000000"/>
              <w:sz w:val="18"/>
              <w:szCs w:val="18"/>
              <w:lang w:val="en-GB"/>
            </w:rPr>
            <w:t>GATS TRUST UIN: ${trust.uin}</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rPr>
          </w:r>
        </w:p>
      </w:tc>
    </w:tr>
  </w:tbl>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lang w:val="en-GB"/>
            </w:rPr>
            <w:t>GATS TERMINATION INSTRUMENT (US-DE-S)</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color w:val="000000"/>
              <w:sz w:val="18"/>
              <w:szCs w:val="18"/>
              <w:lang w:val="en-GB"/>
            </w:rPr>
            <w:t>GATS TRUST UIN: ${trust.uin}</w:t>
          </w:r>
        </w:p>
      </w:tc>
    </w:tr>
  </w:tbl>
  <w:p>
    <w:pPr>
      <w:pStyle w:val="Normal"/>
      <w:spacing w:before="0" w:after="1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lang w:val="en-GB"/>
            </w:rPr>
            <w:t>GATS TERMINATION INSTRUMENT (US-DE-S)</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color w:val="000000"/>
              <w:sz w:val="18"/>
              <w:szCs w:val="18"/>
              <w:lang w:val="en-GB"/>
            </w:rPr>
            <w:t>GATS TRUST UIN: ${trust.uin}</w:t>
          </w:r>
        </w:p>
      </w:tc>
    </w:tr>
  </w:tbl>
  <w:p>
    <w:pPr>
      <w:pStyle w:val="Normal"/>
      <w:spacing w:before="0" w:after="12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lang w:val="en-GB"/>
            </w:rPr>
            <w:t>GATS TERMINATION INSTRUMENT (US-DE-S)</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color w:val="000000"/>
              <w:sz w:val="18"/>
              <w:szCs w:val="18"/>
              <w:lang w:val="en-GB"/>
            </w:rPr>
            <w:t>GATS TRUST UIN: ${trust.uin}</w:t>
          </w:r>
        </w:p>
      </w:tc>
    </w:tr>
  </w:tbl>
  <w:p>
    <w:pPr>
      <w:pStyle w:val="Normal"/>
      <w:spacing w:before="0" w:after="12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lang w:val="en-GB"/>
            </w:rPr>
            <w:t>GATS TERMINATION INSTRUMENT (US-DE-S)</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color w:val="000000"/>
              <w:sz w:val="18"/>
              <w:szCs w:val="18"/>
              <w:lang w:val="en-GB"/>
            </w:rPr>
            <w:t>GATS TRUST UIN: ${trust.uin}</w:t>
          </w:r>
        </w:p>
      </w:tc>
    </w:tr>
  </w:tbl>
  <w:p>
    <w:pPr>
      <w:pStyle w:val="Normal"/>
      <w:spacing w:before="0" w:after="12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lang w:val="en-GB"/>
            </w:rPr>
            <w:t>GATS TERMINATION INSTRUMENT (US-DE-S)</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color w:val="000000"/>
              <w:sz w:val="18"/>
              <w:szCs w:val="18"/>
              <w:lang w:val="en-GB"/>
            </w:rPr>
            <w:t>GATS TRUST UIN: ${trust.uin}</w:t>
          </w:r>
        </w:p>
      </w:tc>
    </w:tr>
  </w:tbl>
  <w:p>
    <w:pPr>
      <w:pStyle w:val="Normal"/>
      <w:spacing w:before="0" w:after="12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lang w:val="en-GB"/>
            </w:rPr>
            <w:t>GATS TERMINATION INSTRUMENT (US-DE-S)</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color w:val="000000"/>
              <w:sz w:val="18"/>
              <w:szCs w:val="18"/>
              <w:lang w:val="en-GB"/>
            </w:rPr>
            <w:t>GATS TRUST UIN: ${trust.uin}</w:t>
          </w:r>
        </w:p>
      </w:tc>
    </w:tr>
  </w:tbl>
  <w:p>
    <w:pPr>
      <w:pStyle w:val="Normal"/>
      <w:spacing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suff w:val="nothing"/>
      <w:lvlText w:val="SCHEDULE %1"/>
      <w:lvlJc w:val="left"/>
      <w:pPr>
        <w:ind w:left="0" w:hanging="0"/>
      </w:pPr>
      <w:rPr>
        <w:caps/>
        <w:i w:val="false"/>
        <w:b/>
      </w:rPr>
    </w:lvl>
    <w:lvl w:ilvl="1">
      <w:start w:val="1"/>
      <w:numFmt w:val="decimal"/>
      <w:suff w:val="nothing"/>
      <w:lvlText w:val="Part %2"/>
      <w:lvlJc w:val="left"/>
      <w:pPr>
        <w:ind w:left="0" w:hanging="0"/>
      </w:pPr>
      <w:rPr>
        <w:smallCaps w:val="false"/>
        <w:caps w:val="false"/>
        <w:i w:val="false"/>
        <w:b/>
      </w:rPr>
    </w:lvl>
    <w:lvl w:ilvl="2">
      <w:start w:val="1"/>
      <w:numFmt w:val="decimal"/>
      <w:lvlText w:val="%3."/>
      <w:lvlJc w:val="left"/>
      <w:pPr>
        <w:tabs>
          <w:tab w:val="num" w:pos="720"/>
        </w:tabs>
        <w:ind w:left="720" w:hanging="720"/>
      </w:pPr>
      <w:rPr>
        <w:b w:val="false"/>
      </w:rPr>
    </w:lvl>
    <w:lvl w:ilvl="3">
      <w:start w:val="1"/>
      <w:numFmt w:val="decimal"/>
      <w:lvlText w:val="%3.%4"/>
      <w:lvlJc w:val="left"/>
      <w:pPr>
        <w:tabs>
          <w:tab w:val="num" w:pos="720"/>
        </w:tabs>
        <w:ind w:left="72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none"/>
      <w:suff w:val="nothing"/>
      <w:lvlText w:val=""/>
      <w:lvlJc w:val="left"/>
      <w:pPr>
        <w:ind w:left="0" w:hanging="0"/>
      </w:pPr>
    </w:lvl>
    <w:lvl w:ilvl="1">
      <w:start w:val="1"/>
      <w:numFmt w:val="lowerLetter"/>
      <w:lvlText w:val="(%2)"/>
      <w:lvlJc w:val="left"/>
      <w:pPr>
        <w:tabs>
          <w:tab w:val="num" w:pos="357"/>
        </w:tabs>
        <w:ind w:left="357"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lvl w:ilvl="0">
      <w:start w:val="1"/>
      <w:numFmt w:val="decimal"/>
      <w:lvlText w:val="%1."/>
      <w:lvlJc w:val="left"/>
      <w:pPr>
        <w:tabs>
          <w:tab w:val="num" w:pos="454"/>
        </w:tabs>
        <w:ind w:left="454" w:hanging="454"/>
      </w:pPr>
      <w:rPr>
        <w:dstrike w:val="false"/>
        <w:strike w:val="false"/>
        <w:vertAlign w:val="baseline"/>
        <w:position w:val="0"/>
        <w:sz w:val="20"/>
        <w:sz w:val="20"/>
        <w:i w:val="false"/>
        <w:b w:val="false"/>
        <w:vanish w:val="false"/>
      </w:rPr>
    </w:lvl>
    <w:lvl w:ilvl="1">
      <w:start w:val="1"/>
      <w:numFmt w:val="decimal"/>
      <w:lvlText w:val="%1.%2"/>
      <w:lvlJc w:val="left"/>
      <w:pPr>
        <w:tabs>
          <w:tab w:val="num" w:pos="454"/>
        </w:tabs>
        <w:ind w:left="454" w:hanging="454"/>
      </w:pPr>
      <w:rPr>
        <w:smallCaps w:val="false"/>
        <w:caps w:val="false"/>
        <w:dstrike w:val="false"/>
        <w:strike w:val="false"/>
        <w:vertAlign w:val="baseline"/>
        <w:position w:val="0"/>
        <w:sz w:val="18"/>
        <w:sz w:val="18"/>
        <w:i w:val="false"/>
        <w:b w:val="false"/>
        <w:vanish w:val="false"/>
      </w:rPr>
    </w:lvl>
    <w:lvl w:ilvl="2">
      <w:start w:val="1"/>
      <w:numFmt w:val="lowerLetter"/>
      <w:lvlText w:val="(%3)"/>
      <w:lvlJc w:val="left"/>
      <w:pPr>
        <w:tabs>
          <w:tab w:val="num" w:pos="454"/>
        </w:tabs>
        <w:ind w:left="907" w:hanging="453"/>
      </w:pPr>
    </w:lvl>
    <w:lvl w:ilvl="3">
      <w:start w:val="1"/>
      <w:numFmt w:val="lowerLetter"/>
      <w:lvlText w:val="(%4)"/>
      <w:lvlJc w:val="left"/>
      <w:pPr>
        <w:tabs>
          <w:tab w:val="num" w:pos="454"/>
        </w:tabs>
        <w:ind w:left="454" w:hanging="454"/>
      </w:pPr>
      <w:rPr>
        <w:smallCaps w:val="false"/>
        <w:caps w:val="false"/>
        <w:dstrike w:val="false"/>
        <w:strike w:val="false"/>
        <w:vertAlign w:val="baseline"/>
        <w:position w:val="0"/>
        <w:sz w:val="18"/>
        <w:sz w:val="18"/>
        <w:i w:val="false"/>
        <w:b w:val="false"/>
        <w:vanish w:val="false"/>
      </w:rPr>
    </w:lvl>
    <w:lvl w:ilvl="4">
      <w:start w:val="1"/>
      <w:numFmt w:val="lowerRoman"/>
      <w:lvlText w:val="(%5)"/>
      <w:lvlJc w:val="left"/>
      <w:pPr>
        <w:tabs>
          <w:tab w:val="num" w:pos="907"/>
        </w:tabs>
        <w:ind w:left="1361" w:hanging="454"/>
      </w:pPr>
    </w:lvl>
    <w:lvl w:ilvl="5">
      <w:start w:val="1"/>
      <w:numFmt w:val="lowerRoman"/>
      <w:lvlText w:val="(%6)"/>
      <w:lvlJc w:val="left"/>
      <w:pPr>
        <w:tabs>
          <w:tab w:val="num" w:pos="454"/>
        </w:tabs>
        <w:ind w:left="907" w:hanging="453"/>
      </w:pPr>
    </w:lvl>
    <w:lvl w:ilvl="6">
      <w:start w:val="1"/>
      <w:numFmt w:val="upperLetter"/>
      <w:lvlText w:val="(%7)"/>
      <w:lvlJc w:val="left"/>
      <w:pPr>
        <w:tabs>
          <w:tab w:val="num" w:pos="1361"/>
        </w:tabs>
        <w:ind w:left="1814" w:hanging="453"/>
      </w:pPr>
    </w:lvl>
    <w:lvl w:ilvl="7">
      <w:start w:val="1"/>
      <w:numFmt w:val="upperLetter"/>
      <w:lvlText w:val="(%8)"/>
      <w:lvlJc w:val="left"/>
      <w:pPr>
        <w:tabs>
          <w:tab w:val="num" w:pos="907"/>
        </w:tabs>
        <w:ind w:left="1361" w:hanging="454"/>
      </w:pPr>
    </w:lvl>
    <w:lvl w:ilvl="8">
      <w:start w:val="1"/>
      <w:numFmt w:val="decimal"/>
      <w:lvlText w:val="%1.%2.%3.%4.%5.%6.%7.%8.%9."/>
      <w:lvlJc w:val="left"/>
      <w:pPr>
        <w:ind w:left="4320" w:hanging="1440"/>
      </w:pPr>
    </w:lvl>
  </w:abstractNum>
  <w:abstractNum w:abstractNumId="5">
    <w:lvl w:ilvl="0">
      <w:start w:val="1"/>
      <w:numFmt w:val="decimal"/>
      <w:lvlText w:val="%1."/>
      <w:lvlJc w:val="left"/>
      <w:pPr>
        <w:ind w:left="720" w:hanging="360"/>
      </w:pPr>
      <w:rPr>
        <w:b w:val="false"/>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man Old Style" w:hAnsi="Bookman Old Style" w:eastAsia="Calibri" w:cs="" w:cstheme="minorBidi" w:eastAsiaTheme="minorHAnsi"/>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c6401"/>
    <w:pPr>
      <w:widowControl/>
      <w:bidi w:val="0"/>
      <w:spacing w:lineRule="auto" w:line="259" w:before="0" w:after="120"/>
      <w:jc w:val="left"/>
    </w:pPr>
    <w:rPr>
      <w:rFonts w:ascii="DejaVu Serif" w:hAnsi="DejaVu Serif" w:eastAsia="Calibri" w:cs="" w:cstheme="minorBidi" w:eastAsiaTheme="minorHAnsi"/>
      <w:color w:val="auto"/>
      <w:kern w:val="0"/>
      <w:sz w:val="18"/>
      <w:szCs w:val="20"/>
      <w:lang w:val="en-US" w:eastAsia="ja-JP" w:bidi="ar-SA"/>
    </w:rPr>
  </w:style>
  <w:style w:type="paragraph" w:styleId="Heading1">
    <w:name w:val="Heading 1"/>
    <w:basedOn w:val="Normal"/>
    <w:next w:val="Normal"/>
    <w:link w:val="Heading1Char"/>
    <w:uiPriority w:val="9"/>
    <w:qFormat/>
    <w:pPr>
      <w:keepNext w:val="true"/>
      <w:keepLines/>
      <w:pBdr>
        <w:bottom w:val="single" w:sz="12" w:space="12" w:color="56152F"/>
      </w:pBdr>
      <w:spacing w:before="460" w:after="480"/>
      <w:outlineLvl w:val="0"/>
    </w:pPr>
    <w:rPr>
      <w:rFonts w:ascii="Calibri" w:hAnsi="Calibri" w:eastAsia="" w:cs="" w:asciiTheme="majorHAnsi" w:cstheme="majorBidi" w:eastAsiaTheme="majorEastAsia" w:hAnsiTheme="majorHAnsi"/>
      <w:color w:val="731C3F" w:themeColor="accent1"/>
      <w:sz w:val="40"/>
      <w:szCs w:val="32"/>
    </w:rPr>
  </w:style>
  <w:style w:type="paragraph" w:styleId="Heading2">
    <w:name w:val="Heading 2"/>
    <w:basedOn w:val="Normal"/>
    <w:next w:val="Normal"/>
    <w:link w:val="Heading2Char"/>
    <w:uiPriority w:val="9"/>
    <w:unhideWhenUsed/>
    <w:qFormat/>
    <w:pPr>
      <w:keepNext w:val="true"/>
      <w:keepLines/>
      <w:spacing w:before="460" w:after="120"/>
      <w:outlineLvl w:val="1"/>
    </w:pPr>
    <w:rPr>
      <w:rFonts w:ascii="Calibri" w:hAnsi="Calibri" w:eastAsia="" w:cs="" w:asciiTheme="majorHAnsi" w:cstheme="majorBidi" w:eastAsiaTheme="majorEastAsia" w:hAnsiTheme="majorHAnsi"/>
      <w:b/>
      <w:color w:val="7F7F7F" w:themeColor="text1" w:themeTint="80"/>
      <w:szCs w:val="26"/>
    </w:rPr>
  </w:style>
  <w:style w:type="paragraph" w:styleId="Heading3">
    <w:name w:val="Heading 3"/>
    <w:basedOn w:val="Normal"/>
    <w:next w:val="Normal"/>
    <w:link w:val="Heading3Char"/>
    <w:uiPriority w:val="9"/>
    <w:semiHidden/>
    <w:unhideWhenUsed/>
    <w:qFormat/>
    <w:pPr>
      <w:keepNext w:val="true"/>
      <w:keepLines/>
      <w:spacing w:before="460" w:after="120"/>
      <w:outlineLvl w:val="2"/>
    </w:pPr>
    <w:rPr>
      <w:rFonts w:ascii="Calibri" w:hAnsi="Calibri" w:eastAsia="" w:cs="" w:asciiTheme="majorHAnsi" w:cstheme="majorBidi" w:eastAsiaTheme="majorEastAsia" w:hAnsiTheme="majorHAnsi"/>
      <w:sz w:val="40"/>
      <w:szCs w:val="24"/>
    </w:rPr>
  </w:style>
  <w:style w:type="paragraph" w:styleId="Heading4">
    <w:name w:val="Heading 4"/>
    <w:basedOn w:val="Normal"/>
    <w:next w:val="Normal"/>
    <w:link w:val="Heading4Char"/>
    <w:uiPriority w:val="9"/>
    <w:semiHidden/>
    <w:unhideWhenUsed/>
    <w:qFormat/>
    <w:pPr>
      <w:keepNext w:val="true"/>
      <w:keepLines/>
      <w:spacing w:before="460" w:after="120"/>
      <w:outlineLvl w:val="3"/>
    </w:pPr>
    <w:rPr>
      <w:rFonts w:ascii="Calibri" w:hAnsi="Calibri" w:eastAsia="" w:cs="" w:asciiTheme="majorHAnsi" w:cstheme="majorBidi" w:eastAsiaTheme="majorEastAsia" w:hAnsiTheme="majorHAnsi"/>
      <w:i/>
      <w:iCs/>
      <w:sz w:val="40"/>
    </w:rPr>
  </w:style>
  <w:style w:type="paragraph" w:styleId="Heading5">
    <w:name w:val="Heading 5"/>
    <w:basedOn w:val="Normal"/>
    <w:next w:val="Normal"/>
    <w:link w:val="Heading5Char"/>
    <w:uiPriority w:val="9"/>
    <w:semiHidden/>
    <w:unhideWhenUsed/>
    <w:qFormat/>
    <w:pPr>
      <w:keepNext w:val="true"/>
      <w:keepLines/>
      <w:spacing w:before="460" w:after="120"/>
      <w:outlineLvl w:val="4"/>
    </w:pPr>
    <w:rPr>
      <w:rFonts w:ascii="Calibri" w:hAnsi="Calibri" w:eastAsia="" w:cs="" w:asciiTheme="majorHAnsi" w:cstheme="majorBidi" w:eastAsiaTheme="majorEastAsia" w:hAnsiTheme="majorHAnsi"/>
      <w:color w:val="262626" w:themeColor="text1" w:themeTint="d9"/>
      <w:sz w:val="34"/>
    </w:rPr>
  </w:style>
  <w:style w:type="paragraph" w:styleId="Heading6">
    <w:name w:val="Heading 6"/>
    <w:basedOn w:val="Normal"/>
    <w:next w:val="Normal"/>
    <w:link w:val="Heading6Char"/>
    <w:uiPriority w:val="9"/>
    <w:semiHidden/>
    <w:unhideWhenUsed/>
    <w:qFormat/>
    <w:pPr>
      <w:keepNext w:val="true"/>
      <w:keepLines/>
      <w:spacing w:before="460" w:after="120"/>
      <w:outlineLvl w:val="5"/>
    </w:pPr>
    <w:rPr>
      <w:rFonts w:ascii="Calibri" w:hAnsi="Calibri" w:eastAsia="" w:cs="" w:asciiTheme="majorHAnsi" w:cstheme="majorBidi" w:eastAsiaTheme="majorEastAsia" w:hAnsiTheme="majorHAnsi"/>
      <w:i/>
      <w:color w:val="262626" w:themeColor="text1" w:themeTint="d9"/>
      <w:sz w:val="34"/>
    </w:rPr>
  </w:style>
  <w:style w:type="paragraph" w:styleId="Heading7">
    <w:name w:val="Heading 7"/>
    <w:basedOn w:val="Normal"/>
    <w:next w:val="Normal"/>
    <w:link w:val="Heading7Char"/>
    <w:uiPriority w:val="9"/>
    <w:semiHidden/>
    <w:unhideWhenUsed/>
    <w:qFormat/>
    <w:pPr>
      <w:keepNext w:val="true"/>
      <w:keepLines/>
      <w:spacing w:before="460" w:after="120"/>
      <w:outlineLvl w:val="6"/>
    </w:pPr>
    <w:rPr>
      <w:rFonts w:ascii="Calibri" w:hAnsi="Calibri" w:eastAsia="" w:cs="" w:asciiTheme="majorHAnsi" w:cstheme="majorBidi" w:eastAsiaTheme="majorEastAsia" w:hAnsiTheme="majorHAnsi"/>
      <w:iCs/>
      <w:sz w:val="34"/>
    </w:rPr>
  </w:style>
  <w:style w:type="paragraph" w:styleId="Heading8">
    <w:name w:val="Heading 8"/>
    <w:basedOn w:val="Normal"/>
    <w:next w:val="Normal"/>
    <w:link w:val="Heading8Char"/>
    <w:uiPriority w:val="9"/>
    <w:semiHidden/>
    <w:unhideWhenUsed/>
    <w:qFormat/>
    <w:pPr>
      <w:keepNext w:val="true"/>
      <w:keepLines/>
      <w:spacing w:before="460" w:after="120"/>
      <w:outlineLvl w:val="7"/>
    </w:pPr>
    <w:rPr>
      <w:rFonts w:ascii="Calibri" w:hAnsi="Calibri" w:eastAsia="" w:cs="" w:asciiTheme="majorHAnsi" w:cstheme="majorBidi" w:eastAsiaTheme="majorEastAsia" w:hAnsiTheme="majorHAnsi"/>
      <w:i/>
      <w:sz w:val="34"/>
      <w:szCs w:val="21"/>
    </w:rPr>
  </w:style>
  <w:style w:type="paragraph" w:styleId="Heading9">
    <w:name w:val="Heading 9"/>
    <w:basedOn w:val="Normal"/>
    <w:next w:val="Normal"/>
    <w:link w:val="Heading9Char"/>
    <w:uiPriority w:val="9"/>
    <w:semiHidden/>
    <w:unhideWhenUsed/>
    <w:qFormat/>
    <w:pPr>
      <w:keepNext w:val="true"/>
      <w:keepLines/>
      <w:spacing w:before="460" w:after="120"/>
      <w:outlineLvl w:val="8"/>
    </w:pPr>
    <w:rPr>
      <w:rFonts w:ascii="Calibri" w:hAnsi="Calibri" w:eastAsia="" w:cs="" w:asciiTheme="majorHAnsi" w:cstheme="majorBidi" w:eastAsiaTheme="majorEastAsia" w:hAnsiTheme="majorHAnsi"/>
      <w:iCs/>
      <w:color w:val="262626" w:themeColor="text1" w:themeTint="d9"/>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Calibri" w:hAnsi="Calibri" w:eastAsia="" w:cs="" w:asciiTheme="majorHAnsi" w:cstheme="majorBidi" w:eastAsiaTheme="majorEastAsia" w:hAnsiTheme="majorHAnsi"/>
      <w:color w:val="731C3F" w:themeColor="accent1"/>
      <w:sz w:val="40"/>
      <w:szCs w:val="32"/>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PlaceholderText">
    <w:name w:val="Placeholder Text"/>
    <w:basedOn w:val="DefaultParagraphFont"/>
    <w:uiPriority w:val="99"/>
    <w:semiHidden/>
    <w:qFormat/>
    <w:rPr>
      <w:color w:val="808080"/>
    </w:rPr>
  </w:style>
  <w:style w:type="character" w:styleId="TitleChar" w:customStyle="1">
    <w:name w:val="Title Char"/>
    <w:basedOn w:val="DefaultParagraphFont"/>
    <w:link w:val="Title"/>
    <w:uiPriority w:val="10"/>
    <w:semiHidden/>
    <w:qFormat/>
    <w:rPr>
      <w:rFonts w:ascii="Calibri" w:hAnsi="Calibri" w:eastAsia="" w:cs="" w:asciiTheme="majorHAnsi" w:cstheme="majorBidi" w:eastAsiaTheme="majorEastAsia" w:hAnsiTheme="majorHAnsi"/>
      <w:caps/>
      <w:color w:val="262626" w:themeColor="text1" w:themeTint="d9"/>
      <w:kern w:val="2"/>
      <w:sz w:val="66"/>
      <w:szCs w:val="56"/>
    </w:rPr>
  </w:style>
  <w:style w:type="character" w:styleId="SubtitleChar" w:customStyle="1">
    <w:name w:val="Subtitle Char"/>
    <w:basedOn w:val="DefaultParagraphFont"/>
    <w:link w:val="Subtitle"/>
    <w:uiPriority w:val="11"/>
    <w:semiHidden/>
    <w:qFormat/>
    <w:rPr>
      <w:rFonts w:eastAsia="" w:eastAsiaTheme="minorEastAsia"/>
      <w:caps/>
      <w:sz w:val="40"/>
    </w:rPr>
  </w:style>
  <w:style w:type="character" w:styleId="IntenseReference">
    <w:name w:val="Intense Reference"/>
    <w:basedOn w:val="DefaultParagraphFont"/>
    <w:uiPriority w:val="32"/>
    <w:semiHidden/>
    <w:unhideWhenUsed/>
    <w:qFormat/>
    <w:rPr>
      <w:b/>
      <w:bCs/>
      <w:caps/>
      <w:color w:val="262626" w:themeColor="text1" w:themeTint="d9"/>
      <w:spacing w:val="0"/>
    </w:rPr>
  </w:style>
  <w:style w:type="character" w:styleId="BookTitle">
    <w:name w:val="Book Title"/>
    <w:basedOn w:val="DefaultParagraphFont"/>
    <w:uiPriority w:val="33"/>
    <w:semiHidden/>
    <w:unhideWhenUsed/>
    <w:qFormat/>
    <w:rPr>
      <w:b w:val="false"/>
      <w:bCs/>
      <w:i w:val="false"/>
      <w:iCs/>
      <w:spacing w:val="0"/>
      <w:u w:val="single"/>
    </w:rPr>
  </w:style>
  <w:style w:type="character" w:styleId="Heading2Char" w:customStyle="1">
    <w:name w:val="Heading 2 Char"/>
    <w:basedOn w:val="DefaultParagraphFont"/>
    <w:link w:val="Heading2"/>
    <w:uiPriority w:val="9"/>
    <w:qFormat/>
    <w:rPr>
      <w:rFonts w:ascii="Calibri" w:hAnsi="Calibri" w:eastAsia="" w:cs="" w:asciiTheme="majorHAnsi" w:cstheme="majorBidi" w:eastAsiaTheme="majorEastAsia" w:hAnsiTheme="majorHAnsi"/>
      <w:b/>
      <w:color w:val="7F7F7F" w:themeColor="text1" w:themeTint="80"/>
      <w:szCs w:val="26"/>
    </w:rPr>
  </w:style>
  <w:style w:type="character" w:styleId="Heading3Char" w:customStyle="1">
    <w:name w:val="Heading 3 Char"/>
    <w:basedOn w:val="DefaultParagraphFont"/>
    <w:link w:val="Heading3"/>
    <w:uiPriority w:val="9"/>
    <w:semiHidden/>
    <w:qFormat/>
    <w:rPr>
      <w:rFonts w:ascii="Calibri" w:hAnsi="Calibri" w:eastAsia="" w:cs="" w:asciiTheme="majorHAnsi" w:cstheme="majorBidi" w:eastAsiaTheme="majorEastAsia" w:hAnsiTheme="majorHAnsi"/>
      <w:sz w:val="40"/>
      <w:szCs w:val="24"/>
    </w:rPr>
  </w:style>
  <w:style w:type="character" w:styleId="Heading4Char" w:customStyle="1">
    <w:name w:val="Heading 4 Char"/>
    <w:basedOn w:val="DefaultParagraphFont"/>
    <w:link w:val="Heading4"/>
    <w:uiPriority w:val="9"/>
    <w:semiHidden/>
    <w:qFormat/>
    <w:rPr>
      <w:rFonts w:ascii="Calibri" w:hAnsi="Calibri" w:eastAsia="" w:cs="" w:asciiTheme="majorHAnsi" w:cstheme="majorBidi" w:eastAsiaTheme="majorEastAsia" w:hAnsiTheme="majorHAnsi"/>
      <w:i/>
      <w:iCs/>
      <w:sz w:val="40"/>
    </w:rPr>
  </w:style>
  <w:style w:type="character" w:styleId="Heading5Char" w:customStyle="1">
    <w:name w:val="Heading 5 Char"/>
    <w:basedOn w:val="DefaultParagraphFont"/>
    <w:link w:val="Heading5"/>
    <w:uiPriority w:val="9"/>
    <w:semiHidden/>
    <w:qFormat/>
    <w:rPr>
      <w:rFonts w:ascii="Calibri" w:hAnsi="Calibri" w:eastAsia="" w:cs="" w:asciiTheme="majorHAnsi" w:cstheme="majorBidi" w:eastAsiaTheme="majorEastAsia" w:hAnsiTheme="majorHAnsi"/>
      <w:color w:val="262626" w:themeColor="text1" w:themeTint="d9"/>
      <w:sz w:val="34"/>
    </w:rPr>
  </w:style>
  <w:style w:type="character" w:styleId="Heading6Char" w:customStyle="1">
    <w:name w:val="Heading 6 Char"/>
    <w:basedOn w:val="DefaultParagraphFont"/>
    <w:link w:val="Heading6"/>
    <w:uiPriority w:val="9"/>
    <w:semiHidden/>
    <w:qFormat/>
    <w:rPr>
      <w:rFonts w:ascii="Calibri" w:hAnsi="Calibri" w:eastAsia="" w:cs="" w:asciiTheme="majorHAnsi" w:cstheme="majorBidi" w:eastAsiaTheme="majorEastAsia" w:hAnsiTheme="majorHAnsi"/>
      <w:i/>
      <w:color w:val="262626" w:themeColor="text1" w:themeTint="d9"/>
      <w:sz w:val="34"/>
    </w:rPr>
  </w:style>
  <w:style w:type="character" w:styleId="Heading7Char" w:customStyle="1">
    <w:name w:val="Heading 7 Char"/>
    <w:basedOn w:val="DefaultParagraphFont"/>
    <w:link w:val="Heading7"/>
    <w:uiPriority w:val="9"/>
    <w:semiHidden/>
    <w:qFormat/>
    <w:rPr>
      <w:rFonts w:ascii="Calibri" w:hAnsi="Calibri" w:eastAsia="" w:cs="" w:asciiTheme="majorHAnsi" w:cstheme="majorBidi" w:eastAsiaTheme="majorEastAsia" w:hAnsiTheme="majorHAnsi"/>
      <w:iCs/>
      <w:sz w:val="34"/>
    </w:rPr>
  </w:style>
  <w:style w:type="character" w:styleId="Heading8Char" w:customStyle="1">
    <w:name w:val="Heading 8 Char"/>
    <w:basedOn w:val="DefaultParagraphFont"/>
    <w:link w:val="Heading8"/>
    <w:uiPriority w:val="9"/>
    <w:semiHidden/>
    <w:qFormat/>
    <w:rPr>
      <w:rFonts w:ascii="Calibri" w:hAnsi="Calibri" w:eastAsia="" w:cs="" w:asciiTheme="majorHAnsi" w:cstheme="majorBidi" w:eastAsiaTheme="majorEastAsia" w:hAnsiTheme="majorHAnsi"/>
      <w:i/>
      <w:sz w:val="34"/>
      <w:szCs w:val="21"/>
    </w:rPr>
  </w:style>
  <w:style w:type="character" w:styleId="Heading9Char" w:customStyle="1">
    <w:name w:val="Heading 9 Char"/>
    <w:basedOn w:val="DefaultParagraphFont"/>
    <w:link w:val="Heading9"/>
    <w:uiPriority w:val="9"/>
    <w:semiHidden/>
    <w:qFormat/>
    <w:rPr>
      <w:rFonts w:ascii="Calibri" w:hAnsi="Calibri" w:eastAsia="" w:cs="" w:asciiTheme="majorHAnsi" w:cstheme="majorBidi" w:eastAsiaTheme="majorEastAsia" w:hAnsiTheme="majorHAns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character" w:styleId="QuoteChar" w:customStyle="1">
    <w:name w:val="Quote Char"/>
    <w:basedOn w:val="DefaultParagraphFont"/>
    <w:link w:val="Quote"/>
    <w:uiPriority w:val="29"/>
    <w:semiHidden/>
    <w:qFormat/>
    <w:rPr>
      <w:i/>
      <w:iCs/>
      <w:sz w:val="36"/>
    </w:rPr>
  </w:style>
  <w:style w:type="character" w:styleId="IntenseQuoteChar" w:customStyle="1">
    <w:name w:val="Intense Quote Char"/>
    <w:basedOn w:val="DefaultParagraphFont"/>
    <w:link w:val="IntenseQuote"/>
    <w:uiPriority w:val="30"/>
    <w:semiHidden/>
    <w:qFormat/>
    <w:rPr>
      <w:b/>
      <w:i/>
      <w:iCs/>
      <w:sz w:val="36"/>
    </w:rPr>
  </w:style>
  <w:style w:type="character" w:styleId="SubtleReference">
    <w:name w:val="Subtle Reference"/>
    <w:basedOn w:val="DefaultParagraphFont"/>
    <w:uiPriority w:val="31"/>
    <w:semiHidden/>
    <w:unhideWhenUsed/>
    <w:qFormat/>
    <w:rPr>
      <w:caps/>
      <w:color w:val="262626" w:themeColor="text1" w:themeTint="d9"/>
    </w:rPr>
  </w:style>
  <w:style w:type="character" w:styleId="InternetLink">
    <w:name w:val="Hyperlink"/>
    <w:basedOn w:val="DefaultParagraphFont"/>
    <w:uiPriority w:val="99"/>
    <w:unhideWhenUsed/>
    <w:rPr>
      <w:color w:val="731C3F" w:themeColor="hyperlink"/>
      <w:u w:val="single"/>
    </w:rPr>
  </w:style>
  <w:style w:type="character" w:styleId="VisitedInternetLink">
    <w:name w:val="FollowedHyperlink"/>
    <w:basedOn w:val="DefaultParagraphFont"/>
    <w:uiPriority w:val="99"/>
    <w:semiHidden/>
    <w:unhideWhenUsed/>
    <w:qFormat/>
    <w:rsid w:val="007b46bf"/>
    <w:rPr>
      <w:color w:val="214C5E" w:themeColor="followedHyperlink"/>
      <w:u w:val="single"/>
    </w:rPr>
  </w:style>
  <w:style w:type="character" w:styleId="BalloonTextChar" w:customStyle="1">
    <w:name w:val="Balloon Text Char"/>
    <w:basedOn w:val="DefaultParagraphFont"/>
    <w:link w:val="BalloonText"/>
    <w:uiPriority w:val="99"/>
    <w:semiHidden/>
    <w:qFormat/>
    <w:rsid w:val="008b68d1"/>
    <w:rPr>
      <w:rFonts w:ascii="Tahoma" w:hAnsi="Tahoma" w:cs="Tahoma"/>
      <w:sz w:val="16"/>
      <w:szCs w:val="16"/>
    </w:rPr>
  </w:style>
  <w:style w:type="character" w:styleId="FootnoteTextChar" w:customStyle="1">
    <w:name w:val="Footnote Text Char"/>
    <w:basedOn w:val="DefaultParagraphFont"/>
    <w:link w:val="FootnoteText"/>
    <w:uiPriority w:val="99"/>
    <w:qFormat/>
    <w:rsid w:val="00dc2fce"/>
    <w:rPr>
      <w:sz w:val="18"/>
    </w:rPr>
  </w:style>
  <w:style w:type="character" w:styleId="FootnoteCharacters">
    <w:name w:val="Footnote Characters"/>
    <w:basedOn w:val="DefaultParagraphFont"/>
    <w:uiPriority w:val="99"/>
    <w:semiHidden/>
    <w:unhideWhenUsed/>
    <w:qFormat/>
    <w:rsid w:val="00312ca1"/>
    <w:rPr>
      <w:vertAlign w:val="superscript"/>
    </w:rPr>
  </w:style>
  <w:style w:type="character" w:styleId="FootnoteAnchor">
    <w:name w:val="Footnote Anchor"/>
    <w:rPr>
      <w:vertAlign w:val="superscript"/>
    </w:rPr>
  </w:style>
  <w:style w:type="character" w:styleId="DocID" w:customStyle="1">
    <w:name w:val="DocID"/>
    <w:basedOn w:val="DefaultParagraphFont"/>
    <w:qFormat/>
    <w:rsid w:val="003c455a"/>
    <w:rPr>
      <w:rFonts w:ascii="Times New Roman" w:hAnsi="Times New Roman" w:cs="Times New Roman"/>
      <w:b w:val="false"/>
      <w:i w:val="false"/>
      <w:caps w:val="false"/>
      <w:smallCaps w:val="false"/>
      <w:vanish w:val="false"/>
      <w:color w:val="000000"/>
      <w:sz w:val="16"/>
      <w:szCs w:val="24"/>
      <w:u w:val="none"/>
    </w:rPr>
  </w:style>
  <w:style w:type="character" w:styleId="BodyText3Char" w:customStyle="1">
    <w:name w:val="Body Text 3 Char"/>
    <w:basedOn w:val="DefaultParagraphFont"/>
    <w:link w:val="BodyText3"/>
    <w:uiPriority w:val="99"/>
    <w:semiHidden/>
    <w:qFormat/>
    <w:rsid w:val="00055afb"/>
    <w:rPr>
      <w:sz w:val="16"/>
      <w:szCs w:val="16"/>
    </w:rPr>
  </w:style>
  <w:style w:type="character" w:styleId="BodyText2Char" w:customStyle="1">
    <w:name w:val="Body Text 2 Char"/>
    <w:basedOn w:val="DefaultParagraphFont"/>
    <w:link w:val="BodyText2"/>
    <w:uiPriority w:val="99"/>
    <w:semiHidden/>
    <w:qFormat/>
    <w:rsid w:val="00055afb"/>
    <w:rPr/>
  </w:style>
  <w:style w:type="character" w:styleId="ArticleL3Char" w:customStyle="1">
    <w:name w:val="Article_L3 Char"/>
    <w:basedOn w:val="DefaultParagraphFont"/>
    <w:link w:val="ArticleL3"/>
    <w:qFormat/>
    <w:rsid w:val="0012031a"/>
    <w:rPr>
      <w:rFonts w:ascii="Times New Roman" w:hAnsi="Times New Roman" w:eastAsia="Times New Roman" w:cs="Times New Roman"/>
      <w:sz w:val="24"/>
    </w:rPr>
  </w:style>
  <w:style w:type="character" w:styleId="ArticleL4Char" w:customStyle="1">
    <w:name w:val="Article_L4 Char"/>
    <w:basedOn w:val="DefaultParagraphFont"/>
    <w:link w:val="ArticleL4"/>
    <w:qFormat/>
    <w:rsid w:val="0012031a"/>
    <w:rPr>
      <w:rFonts w:ascii="Times New Roman" w:hAnsi="Times New Roman" w:eastAsia="Times New Roman" w:cs="Times New Roman"/>
      <w:sz w:val="24"/>
    </w:rPr>
  </w:style>
  <w:style w:type="character" w:styleId="ArticleL2Char" w:customStyle="1">
    <w:name w:val="Article_L2 Char"/>
    <w:basedOn w:val="DefaultParagraphFont"/>
    <w:link w:val="ArticleL2"/>
    <w:qFormat/>
    <w:rsid w:val="00f1709e"/>
    <w:rPr>
      <w:rFonts w:ascii="Times New Roman" w:hAnsi="Times New Roman" w:eastAsia="Times New Roman" w:cs="Times New Roman"/>
      <w:b/>
      <w:sz w:val="24"/>
      <w:lang w:eastAsia="en-U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Bullet">
    <w:name w:val="List Bullet"/>
    <w:basedOn w:val="Normal"/>
    <w:uiPriority w:val="9"/>
    <w:qFormat/>
    <w:pPr/>
    <w:rPr/>
  </w:style>
  <w:style w:type="paragraph" w:styleId="ListNumber">
    <w:name w:val="List Number"/>
    <w:basedOn w:val="Normal"/>
    <w:uiPriority w:val="9"/>
    <w:qFormat/>
    <w:rsid w:val="003a79c6"/>
    <w:pPr>
      <w:tabs>
        <w:tab w:val="left" w:pos="720" w:leader="none"/>
      </w:tabs>
      <w:ind w:left="720" w:hanging="720"/>
    </w:pPr>
    <w:rPr/>
  </w:style>
  <w:style w:type="paragraph" w:styleId="HeaderandFooter">
    <w:name w:val="Header and Footer"/>
    <w:basedOn w:val="Normal"/>
    <w:qFormat/>
    <w:pPr/>
    <w:rPr/>
  </w:style>
  <w:style w:type="paragraph" w:styleId="Header">
    <w:name w:val="Header"/>
    <w:basedOn w:val="Normal"/>
    <w:link w:val="HeaderChar"/>
    <w:uiPriority w:val="99"/>
    <w:unhideWhenUsed/>
    <w:qFormat/>
    <w:pPr>
      <w:spacing w:lineRule="auto" w:line="240" w:before="0" w:after="0"/>
    </w:pPr>
    <w:rPr/>
  </w:style>
  <w:style w:type="paragraph" w:styleId="Footer">
    <w:name w:val="Footer"/>
    <w:basedOn w:val="Normal"/>
    <w:link w:val="FooterChar"/>
    <w:uiPriority w:val="99"/>
    <w:unhideWhenUsed/>
    <w:qFormat/>
    <w:pPr>
      <w:spacing w:lineRule="auto" w:line="240" w:before="0" w:after="0"/>
    </w:pPr>
    <w:rPr>
      <w:rFonts w:ascii="DejaVu Serif" w:hAnsi="DejaVu Serif"/>
      <w:sz w:val="18"/>
    </w:rPr>
  </w:style>
  <w:style w:type="paragraph" w:styleId="Title">
    <w:name w:val="Title"/>
    <w:basedOn w:val="Normal"/>
    <w:link w:val="TitleChar"/>
    <w:uiPriority w:val="10"/>
    <w:semiHidden/>
    <w:unhideWhenUsed/>
    <w:qFormat/>
    <w:pPr>
      <w:spacing w:lineRule="auto" w:line="240" w:before="0" w:after="60"/>
      <w:contextualSpacing/>
    </w:pPr>
    <w:rPr>
      <w:rFonts w:ascii="Calibri" w:hAnsi="Calibri" w:eastAsia="" w:cs="" w:asciiTheme="majorHAnsi" w:cstheme="majorBidi" w:eastAsiaTheme="majorEastAsia" w:hAnsiTheme="majorHAnsi"/>
      <w:caps/>
      <w:color w:val="262626" w:themeColor="text1" w:themeTint="d9"/>
      <w:kern w:val="2"/>
      <w:sz w:val="66"/>
      <w:szCs w:val="56"/>
    </w:rPr>
  </w:style>
  <w:style w:type="paragraph" w:styleId="Subtitle">
    <w:name w:val="Subtitle"/>
    <w:basedOn w:val="Normal"/>
    <w:link w:val="SubtitleChar"/>
    <w:uiPriority w:val="11"/>
    <w:semiHidden/>
    <w:unhideWhenUsed/>
    <w:qFormat/>
    <w:pPr>
      <w:spacing w:before="0" w:after="520"/>
      <w:contextualSpacing/>
    </w:pPr>
    <w:rPr>
      <w:rFonts w:eastAsia="" w:eastAsiaTheme="minorEastAsia"/>
      <w:caps/>
      <w:sz w:val="40"/>
    </w:rPr>
  </w:style>
  <w:style w:type="paragraph" w:styleId="Quote">
    <w:name w:val="Quote"/>
    <w:basedOn w:val="Normal"/>
    <w:next w:val="Normal"/>
    <w:link w:val="QuoteChar"/>
    <w:uiPriority w:val="29"/>
    <w:semiHidden/>
    <w:unhideWhenUsed/>
    <w:qFormat/>
    <w:pPr>
      <w:spacing w:before="240" w:after="120"/>
    </w:pPr>
    <w:rPr>
      <w:i/>
      <w:iCs/>
      <w:sz w:val="36"/>
    </w:rPr>
  </w:style>
  <w:style w:type="paragraph" w:styleId="IntenseQuote">
    <w:name w:val="Intense Quote"/>
    <w:basedOn w:val="Normal"/>
    <w:next w:val="Normal"/>
    <w:link w:val="IntenseQuoteChar"/>
    <w:uiPriority w:val="30"/>
    <w:semiHidden/>
    <w:unhideWhenUsed/>
    <w:qFormat/>
    <w:pPr>
      <w:spacing w:before="240" w:after="120"/>
    </w:pPr>
    <w:rPr>
      <w:b/>
      <w:i/>
      <w:iCs/>
      <w:sz w:val="36"/>
    </w:rPr>
  </w:style>
  <w:style w:type="paragraph" w:styleId="Caption1">
    <w:name w:val="caption"/>
    <w:basedOn w:val="Normal"/>
    <w:next w:val="Normal"/>
    <w:uiPriority w:val="35"/>
    <w:semiHidden/>
    <w:unhideWhenUsed/>
    <w:qFormat/>
    <w:pPr>
      <w:spacing w:lineRule="auto" w:line="240" w:before="0" w:after="200"/>
    </w:pPr>
    <w:rPr>
      <w:i/>
      <w:iCs/>
      <w:sz w:val="24"/>
      <w:szCs w:val="18"/>
    </w:rPr>
  </w:style>
  <w:style w:type="paragraph" w:styleId="TOCHeading">
    <w:name w:val="TOC Heading"/>
    <w:basedOn w:val="Heading1"/>
    <w:next w:val="Normal"/>
    <w:uiPriority w:val="39"/>
    <w:semiHidden/>
    <w:unhideWhenUsed/>
    <w:qFormat/>
    <w:pPr/>
    <w:rPr/>
  </w:style>
  <w:style w:type="paragraph" w:styleId="AWGBodyText" w:customStyle="1">
    <w:name w:val="AWG Body Text"/>
    <w:basedOn w:val="Normal"/>
    <w:qFormat/>
    <w:rsid w:val="00595228"/>
    <w:pPr>
      <w:widowControl w:val="false"/>
      <w:spacing w:lineRule="auto" w:line="240" w:before="0" w:after="240"/>
      <w:jc w:val="both"/>
    </w:pPr>
    <w:rPr>
      <w:sz w:val="18"/>
      <w:lang w:val="en-GB"/>
    </w:rPr>
  </w:style>
  <w:style w:type="paragraph" w:styleId="BalloonText">
    <w:name w:val="Balloon Text"/>
    <w:basedOn w:val="Normal"/>
    <w:link w:val="BalloonTextChar"/>
    <w:uiPriority w:val="99"/>
    <w:semiHidden/>
    <w:unhideWhenUsed/>
    <w:qFormat/>
    <w:rsid w:val="008b68d1"/>
    <w:pPr>
      <w:spacing w:lineRule="auto" w:line="240" w:before="0" w:after="0"/>
    </w:pPr>
    <w:rPr>
      <w:rFonts w:ascii="Tahoma" w:hAnsi="Tahoma" w:cs="Tahoma"/>
      <w:sz w:val="16"/>
      <w:szCs w:val="16"/>
    </w:rPr>
  </w:style>
  <w:style w:type="paragraph" w:styleId="Footnote">
    <w:name w:val="Footnote Text"/>
    <w:basedOn w:val="Normal"/>
    <w:link w:val="FootnoteTextChar"/>
    <w:uiPriority w:val="99"/>
    <w:unhideWhenUsed/>
    <w:rsid w:val="00dc2fce"/>
    <w:pPr>
      <w:spacing w:lineRule="auto" w:line="240" w:before="0" w:after="0"/>
    </w:pPr>
    <w:rPr>
      <w:sz w:val="18"/>
    </w:rPr>
  </w:style>
  <w:style w:type="paragraph" w:styleId="AWGBodyText1" w:customStyle="1">
    <w:name w:val="AWG Body Text 1"/>
    <w:basedOn w:val="AWGBodyText"/>
    <w:qFormat/>
    <w:rsid w:val="004d0859"/>
    <w:pPr>
      <w:ind w:left="720" w:hanging="0"/>
    </w:pPr>
    <w:rPr>
      <w:color w:val="000000" w:themeColor="text1"/>
    </w:rPr>
  </w:style>
  <w:style w:type="paragraph" w:styleId="AWGBodyText2" w:customStyle="1">
    <w:name w:val="AWG Body Text 2"/>
    <w:basedOn w:val="AWGBodyText"/>
    <w:qFormat/>
    <w:rsid w:val="004d0859"/>
    <w:pPr>
      <w:ind w:left="1440" w:hanging="0"/>
    </w:pPr>
    <w:rPr/>
  </w:style>
  <w:style w:type="paragraph" w:styleId="AWGBodyText3" w:customStyle="1">
    <w:name w:val="AWG Body Text 3"/>
    <w:basedOn w:val="AWGBodyText"/>
    <w:qFormat/>
    <w:rsid w:val="004d0859"/>
    <w:pPr>
      <w:ind w:left="2160" w:hanging="0"/>
    </w:pPr>
    <w:rPr/>
  </w:style>
  <w:style w:type="paragraph" w:styleId="AWGHeading1" w:customStyle="1">
    <w:name w:val="AWG Heading 1"/>
    <w:basedOn w:val="AWGBodyText"/>
    <w:next w:val="AWGBodyText1"/>
    <w:qFormat/>
    <w:rsid w:val="00cd3899"/>
    <w:pPr/>
    <w:rPr>
      <w:b/>
      <w:caps/>
    </w:rPr>
  </w:style>
  <w:style w:type="paragraph" w:styleId="AWGHeading2" w:customStyle="1">
    <w:name w:val="AWG Heading 2"/>
    <w:basedOn w:val="AWGHeading1"/>
    <w:next w:val="AWGBodyText1"/>
    <w:qFormat/>
    <w:rsid w:val="00cd3899"/>
    <w:pPr/>
    <w:rPr>
      <w:b w:val="false"/>
      <w:caps w:val="false"/>
      <w:smallCaps w:val="false"/>
    </w:rPr>
  </w:style>
  <w:style w:type="paragraph" w:styleId="AWGHeadingAlt3" w:customStyle="1">
    <w:name w:val="AWG Heading Alt 3"/>
    <w:basedOn w:val="AWGHeading2"/>
    <w:next w:val="AWGBodyText1"/>
    <w:qFormat/>
    <w:rsid w:val="00d007a3"/>
    <w:pPr/>
    <w:rPr/>
  </w:style>
  <w:style w:type="paragraph" w:styleId="ListParagraph">
    <w:name w:val="List Paragraph"/>
    <w:basedOn w:val="Normal"/>
    <w:uiPriority w:val="34"/>
    <w:qFormat/>
    <w:rsid w:val="003e3e01"/>
    <w:pPr>
      <w:spacing w:before="0" w:after="120"/>
      <w:ind w:left="720" w:hanging="0"/>
      <w:contextualSpacing/>
    </w:pPr>
    <w:rPr/>
  </w:style>
  <w:style w:type="paragraph" w:styleId="AWGHeading3" w:customStyle="1">
    <w:name w:val="AWG Heading 3"/>
    <w:basedOn w:val="AWGHeading2"/>
    <w:next w:val="AWGBodyText2"/>
    <w:qFormat/>
    <w:rsid w:val="001a7cd6"/>
    <w:pPr/>
    <w:rPr/>
  </w:style>
  <w:style w:type="paragraph" w:styleId="AWGHeadingAlt4" w:customStyle="1">
    <w:name w:val="AWG Heading Alt 4"/>
    <w:basedOn w:val="AWGHeadingAlt3"/>
    <w:next w:val="AWGBodyText2"/>
    <w:qFormat/>
    <w:rsid w:val="003e08d4"/>
    <w:pPr/>
    <w:rPr/>
  </w:style>
  <w:style w:type="paragraph" w:styleId="AWGHeading4" w:customStyle="1">
    <w:name w:val="AWG Heading 4"/>
    <w:basedOn w:val="AWGHeading3"/>
    <w:next w:val="AWGBodyText3"/>
    <w:qFormat/>
    <w:rsid w:val="003e08d4"/>
    <w:pPr/>
    <w:rPr/>
  </w:style>
  <w:style w:type="paragraph" w:styleId="Default" w:customStyle="1">
    <w:name w:val="Default"/>
    <w:qFormat/>
    <w:rsid w:val="00f470e3"/>
    <w:pPr>
      <w:widowControl/>
      <w:bidi w:val="0"/>
      <w:spacing w:lineRule="auto" w:line="240" w:before="0" w:after="0"/>
      <w:jc w:val="left"/>
    </w:pPr>
    <w:rPr>
      <w:rFonts w:ascii="Calibri" w:hAnsi="Calibri" w:eastAsia="Calibri" w:cs="Calibri"/>
      <w:color w:val="000000"/>
      <w:kern w:val="0"/>
      <w:sz w:val="24"/>
      <w:szCs w:val="24"/>
      <w:lang w:val="en-US" w:eastAsia="ja-JP" w:bidi="ar-SA"/>
    </w:rPr>
  </w:style>
  <w:style w:type="paragraph" w:styleId="AWGParties" w:customStyle="1">
    <w:name w:val="AWG Parties"/>
    <w:basedOn w:val="AWGBodyText"/>
    <w:qFormat/>
    <w:rsid w:val="00c06405"/>
    <w:pPr>
      <w:widowControl w:val="false"/>
    </w:pPr>
    <w:rPr/>
  </w:style>
  <w:style w:type="paragraph" w:styleId="AWGHeadingAlt5" w:customStyle="1">
    <w:name w:val="AWG Heading Alt 5"/>
    <w:basedOn w:val="AWGHeadingAlt4"/>
    <w:next w:val="AWGBodyText3"/>
    <w:qFormat/>
    <w:rsid w:val="00d97887"/>
    <w:pPr/>
    <w:rPr/>
  </w:style>
  <w:style w:type="paragraph" w:styleId="AWGHeading5" w:customStyle="1">
    <w:name w:val="AWG Heading 5"/>
    <w:basedOn w:val="AWGHeading4"/>
    <w:next w:val="AWGBodyText4"/>
    <w:qFormat/>
    <w:rsid w:val="00d97887"/>
    <w:pPr/>
    <w:rPr/>
  </w:style>
  <w:style w:type="paragraph" w:styleId="AWGBodyText4" w:customStyle="1">
    <w:name w:val="AWG Body Text 4"/>
    <w:basedOn w:val="AWGBodyText3"/>
    <w:qFormat/>
    <w:rsid w:val="00c06405"/>
    <w:pPr>
      <w:ind w:left="2880" w:hanging="0"/>
    </w:pPr>
    <w:rPr/>
  </w:style>
  <w:style w:type="paragraph" w:styleId="AWGRecitals" w:customStyle="1">
    <w:name w:val="AWG Recitals"/>
    <w:basedOn w:val="AWGBodyText"/>
    <w:qFormat/>
    <w:rsid w:val="00c06405"/>
    <w:pPr/>
    <w:rPr/>
  </w:style>
  <w:style w:type="paragraph" w:styleId="AWGScheduleHead" w:customStyle="1">
    <w:name w:val="AWG Schedule Head"/>
    <w:basedOn w:val="AWGBodyText"/>
    <w:next w:val="AWGBodyText"/>
    <w:qFormat/>
    <w:rsid w:val="00a65452"/>
    <w:pPr>
      <w:pageBreakBefore/>
      <w:jc w:val="center"/>
    </w:pPr>
    <w:rPr>
      <w:b/>
    </w:rPr>
  </w:style>
  <w:style w:type="paragraph" w:styleId="AWGSchedulePart" w:customStyle="1">
    <w:name w:val="AWG Schedule Part"/>
    <w:basedOn w:val="AWGBodyText"/>
    <w:next w:val="AWGBodyText"/>
    <w:qFormat/>
    <w:rsid w:val="00b71de4"/>
    <w:pPr>
      <w:jc w:val="center"/>
    </w:pPr>
    <w:rPr>
      <w:b/>
    </w:rPr>
  </w:style>
  <w:style w:type="paragraph" w:styleId="AWGAnnexHead" w:customStyle="1">
    <w:name w:val="AWG Annex Head"/>
    <w:basedOn w:val="AWGScheduleHead"/>
    <w:next w:val="AWGBodyText"/>
    <w:qFormat/>
    <w:rsid w:val="00a10cca"/>
    <w:pPr/>
    <w:rPr/>
  </w:style>
  <w:style w:type="paragraph" w:styleId="AWGAnnexPart" w:customStyle="1">
    <w:name w:val="AWG Annex Part"/>
    <w:basedOn w:val="AWGBodyText"/>
    <w:next w:val="AWGBodyText"/>
    <w:qFormat/>
    <w:rsid w:val="00a10cca"/>
    <w:pPr>
      <w:jc w:val="center"/>
    </w:pPr>
    <w:rPr/>
  </w:style>
  <w:style w:type="paragraph" w:styleId="AWGExhibitHead" w:customStyle="1">
    <w:name w:val="AWG Exhibit Head"/>
    <w:basedOn w:val="AWGBodyText"/>
    <w:next w:val="AWGBodyText"/>
    <w:qFormat/>
    <w:rsid w:val="00956c22"/>
    <w:pPr>
      <w:jc w:val="center"/>
    </w:pPr>
    <w:rPr/>
  </w:style>
  <w:style w:type="paragraph" w:styleId="AWGGenNum" w:customStyle="1">
    <w:name w:val="AWG GenNum"/>
    <w:basedOn w:val="AWGBodyText"/>
    <w:qFormat/>
    <w:rsid w:val="00956c22"/>
    <w:pPr/>
    <w:rPr/>
  </w:style>
  <w:style w:type="paragraph" w:styleId="AWGDef" w:customStyle="1">
    <w:name w:val="AWG Def"/>
    <w:basedOn w:val="AWGBodyText1"/>
    <w:qFormat/>
    <w:rsid w:val="00f45b52"/>
    <w:pPr/>
    <w:rPr/>
  </w:style>
  <w:style w:type="paragraph" w:styleId="AWGDefPara" w:customStyle="1">
    <w:name w:val="AWG Def Para"/>
    <w:basedOn w:val="AWGDef"/>
    <w:qFormat/>
    <w:rsid w:val="00a34b54"/>
    <w:pPr/>
    <w:rPr/>
  </w:style>
  <w:style w:type="paragraph" w:styleId="DefinitionsL9" w:customStyle="1">
    <w:name w:val="Definitions L9"/>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8" w:customStyle="1">
    <w:name w:val="Definitions L8"/>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7" w:customStyle="1">
    <w:name w:val="Definitions L7"/>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6" w:customStyle="1">
    <w:name w:val="Definitions L6"/>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5" w:customStyle="1">
    <w:name w:val="Definitions L5"/>
    <w:basedOn w:val="Normal"/>
    <w:qFormat/>
    <w:rsid w:val="00055afb"/>
    <w:pPr>
      <w:spacing w:lineRule="auto" w:line="240" w:before="0" w:after="240"/>
      <w:jc w:val="both"/>
      <w:outlineLvl w:val="4"/>
    </w:pPr>
    <w:rPr>
      <w:rFonts w:ascii="Times New Roman" w:hAnsi="Times New Roman" w:eastAsia="SimSun" w:cs="Times New Roman"/>
      <w:sz w:val="24"/>
      <w:szCs w:val="16"/>
      <w:lang w:val="en-GB" w:eastAsia="zh-CN" w:bidi="he-IL"/>
    </w:rPr>
  </w:style>
  <w:style w:type="paragraph" w:styleId="DefinitionsL4" w:customStyle="1">
    <w:name w:val="Definitions L4"/>
    <w:basedOn w:val="Normal"/>
    <w:qFormat/>
    <w:rsid w:val="00055afb"/>
    <w:pPr>
      <w:spacing w:lineRule="auto" w:line="240" w:before="0" w:after="240"/>
      <w:jc w:val="both"/>
      <w:outlineLvl w:val="3"/>
    </w:pPr>
    <w:rPr>
      <w:rFonts w:ascii="Times New Roman" w:hAnsi="Times New Roman" w:eastAsia="SimSun" w:cs="Times New Roman"/>
      <w:sz w:val="24"/>
      <w:szCs w:val="16"/>
      <w:lang w:val="en-GB" w:eastAsia="zh-CN" w:bidi="he-IL"/>
    </w:rPr>
  </w:style>
  <w:style w:type="paragraph" w:styleId="DefinitionsL3" w:customStyle="1">
    <w:name w:val="Definitions L3"/>
    <w:basedOn w:val="Normal"/>
    <w:next w:val="BodyText3"/>
    <w:qFormat/>
    <w:rsid w:val="00055afb"/>
    <w:pPr>
      <w:spacing w:lineRule="auto" w:line="240" w:before="0" w:after="240"/>
      <w:jc w:val="both"/>
      <w:outlineLvl w:val="2"/>
    </w:pPr>
    <w:rPr>
      <w:rFonts w:ascii="Times New Roman" w:hAnsi="Times New Roman" w:eastAsia="SimSun" w:cs="Times New Roman"/>
      <w:sz w:val="24"/>
      <w:szCs w:val="16"/>
      <w:lang w:val="en-GB" w:eastAsia="zh-CN" w:bidi="he-IL"/>
    </w:rPr>
  </w:style>
  <w:style w:type="paragraph" w:styleId="DefinitionsL2" w:customStyle="1">
    <w:name w:val="Definitions L2"/>
    <w:basedOn w:val="Normal"/>
    <w:next w:val="BodyText2"/>
    <w:qFormat/>
    <w:rsid w:val="00055afb"/>
    <w:pPr>
      <w:spacing w:lineRule="auto" w:line="240" w:before="0" w:after="240"/>
      <w:jc w:val="both"/>
      <w:outlineLvl w:val="1"/>
    </w:pPr>
    <w:rPr>
      <w:rFonts w:ascii="Times New Roman" w:hAnsi="Times New Roman" w:eastAsia="SimSun" w:cs="Times New Roman"/>
      <w:sz w:val="24"/>
      <w:szCs w:val="16"/>
      <w:lang w:val="en-GB" w:eastAsia="zh-CN" w:bidi="he-IL"/>
    </w:rPr>
  </w:style>
  <w:style w:type="paragraph" w:styleId="DefinitionsL1" w:customStyle="1">
    <w:name w:val="Definitions L1"/>
    <w:basedOn w:val="Normal"/>
    <w:next w:val="Normal"/>
    <w:qFormat/>
    <w:rsid w:val="00055afb"/>
    <w:pPr>
      <w:spacing w:lineRule="auto" w:line="240" w:before="0" w:after="240"/>
      <w:jc w:val="both"/>
      <w:outlineLvl w:val="0"/>
    </w:pPr>
    <w:rPr>
      <w:rFonts w:ascii="Times New Roman" w:hAnsi="Times New Roman" w:eastAsia="SimSun" w:cs="Times New Roman"/>
      <w:sz w:val="24"/>
      <w:szCs w:val="16"/>
      <w:lang w:val="en-GB" w:eastAsia="zh-CN" w:bidi="he-IL"/>
    </w:rPr>
  </w:style>
  <w:style w:type="paragraph" w:styleId="BodyText3">
    <w:name w:val="Body Text 3"/>
    <w:basedOn w:val="Normal"/>
    <w:link w:val="BodyText3Char"/>
    <w:uiPriority w:val="99"/>
    <w:semiHidden/>
    <w:unhideWhenUsed/>
    <w:qFormat/>
    <w:rsid w:val="00055afb"/>
    <w:pPr/>
    <w:rPr>
      <w:sz w:val="16"/>
      <w:szCs w:val="16"/>
    </w:rPr>
  </w:style>
  <w:style w:type="paragraph" w:styleId="BodyText2">
    <w:name w:val="Body Text 2"/>
    <w:basedOn w:val="Normal"/>
    <w:link w:val="BodyText2Char"/>
    <w:uiPriority w:val="99"/>
    <w:semiHidden/>
    <w:unhideWhenUsed/>
    <w:qFormat/>
    <w:rsid w:val="00055afb"/>
    <w:pPr>
      <w:spacing w:lineRule="auto" w:line="480"/>
    </w:pPr>
    <w:rPr/>
  </w:style>
  <w:style w:type="paragraph" w:styleId="DoubleInd05" w:customStyle="1">
    <w:name w:val="Double Ind 0.5&quot;"/>
    <w:basedOn w:val="Normal"/>
    <w:uiPriority w:val="17"/>
    <w:qFormat/>
    <w:rsid w:val="0012031a"/>
    <w:pPr>
      <w:suppressAutoHyphens w:val="true"/>
      <w:spacing w:lineRule="auto" w:line="480" w:before="0" w:after="0"/>
      <w:ind w:left="720" w:hanging="0"/>
    </w:pPr>
    <w:rPr>
      <w:rFonts w:ascii="Times New Roman" w:hAnsi="Times New Roman" w:eastAsia="Times New Roman" w:cs="Times New Roman"/>
      <w:sz w:val="24"/>
      <w:lang w:eastAsia="en-US"/>
    </w:rPr>
  </w:style>
  <w:style w:type="paragraph" w:styleId="ArticleL1" w:customStyle="1">
    <w:name w:val="Article_L1"/>
    <w:basedOn w:val="Normal"/>
    <w:next w:val="Normal"/>
    <w:qFormat/>
    <w:rsid w:val="0012031a"/>
    <w:pPr>
      <w:keepNext w:val="true"/>
      <w:keepLines/>
      <w:spacing w:lineRule="auto" w:line="240" w:before="0" w:after="240"/>
      <w:jc w:val="both"/>
      <w:outlineLvl w:val="0"/>
    </w:pPr>
    <w:rPr>
      <w:rFonts w:ascii="Times New Roman" w:hAnsi="Times New Roman" w:eastAsia="Times New Roman" w:cs="Times New Roman"/>
      <w:b/>
      <w:caps/>
      <w:sz w:val="24"/>
      <w:lang w:eastAsia="en-US"/>
    </w:rPr>
  </w:style>
  <w:style w:type="paragraph" w:styleId="ArticleL2" w:customStyle="1">
    <w:name w:val="Article_L2"/>
    <w:basedOn w:val="ArticleL1"/>
    <w:link w:val="ArticleL2Char"/>
    <w:qFormat/>
    <w:rsid w:val="0012031a"/>
    <w:pPr>
      <w:outlineLvl w:val="1"/>
    </w:pPr>
    <w:rPr>
      <w:caps w:val="false"/>
      <w:smallCaps w:val="false"/>
    </w:rPr>
  </w:style>
  <w:style w:type="paragraph" w:styleId="ArticleL3" w:customStyle="1">
    <w:name w:val="Article_L3"/>
    <w:basedOn w:val="ArticleL2"/>
    <w:link w:val="ArticleL3Char"/>
    <w:qFormat/>
    <w:rsid w:val="0012031a"/>
    <w:pPr>
      <w:keepNext w:val="false"/>
      <w:keepLines w:val="false"/>
      <w:outlineLvl w:val="2"/>
    </w:pPr>
    <w:rPr>
      <w:b w:val="false"/>
      <w:lang w:eastAsia="ja-JP"/>
    </w:rPr>
  </w:style>
  <w:style w:type="paragraph" w:styleId="ArticleL4" w:customStyle="1">
    <w:name w:val="Article_L4"/>
    <w:basedOn w:val="ArticleL3"/>
    <w:link w:val="ArticleL4Char"/>
    <w:qFormat/>
    <w:rsid w:val="0012031a"/>
    <w:pPr>
      <w:outlineLvl w:val="3"/>
    </w:pPr>
    <w:rPr/>
  </w:style>
  <w:style w:type="paragraph" w:styleId="ArticleL5" w:customStyle="1">
    <w:name w:val="Article_L5"/>
    <w:basedOn w:val="ArticleL4"/>
    <w:qFormat/>
    <w:rsid w:val="0012031a"/>
    <w:pPr>
      <w:tabs>
        <w:tab w:val="clear" w:pos="720"/>
      </w:tabs>
      <w:ind w:left="3600" w:hanging="360"/>
      <w:jc w:val="left"/>
      <w:outlineLvl w:val="4"/>
    </w:pPr>
    <w:rPr/>
  </w:style>
  <w:style w:type="paragraph" w:styleId="ArticleL6" w:customStyle="1">
    <w:name w:val="Article_L6"/>
    <w:basedOn w:val="ArticleL5"/>
    <w:qFormat/>
    <w:rsid w:val="0012031a"/>
    <w:pPr>
      <w:ind w:left="4320" w:hanging="360"/>
      <w:outlineLvl w:val="5"/>
    </w:pPr>
    <w:rPr/>
  </w:style>
  <w:style w:type="paragraph" w:styleId="ArticleL7" w:customStyle="1">
    <w:name w:val="Article_L7"/>
    <w:basedOn w:val="ArticleL6"/>
    <w:qFormat/>
    <w:rsid w:val="0012031a"/>
    <w:pPr>
      <w:ind w:left="5040" w:hanging="360"/>
      <w:outlineLvl w:val="6"/>
    </w:pPr>
    <w:rPr/>
  </w:style>
  <w:style w:type="paragraph" w:styleId="ArticleL8" w:customStyle="1">
    <w:name w:val="Article_L8"/>
    <w:basedOn w:val="ArticleL7"/>
    <w:qFormat/>
    <w:rsid w:val="0012031a"/>
    <w:pPr>
      <w:ind w:left="5760" w:hanging="360"/>
      <w:outlineLvl w:val="7"/>
    </w:pPr>
    <w:rPr/>
  </w:style>
  <w:style w:type="paragraph" w:styleId="ArticleL9" w:customStyle="1">
    <w:name w:val="Article_L9"/>
    <w:basedOn w:val="ArticleL8"/>
    <w:qFormat/>
    <w:rsid w:val="0012031a"/>
    <w:pPr>
      <w:ind w:left="6480" w:hanging="360"/>
      <w:outlineLvl w:val="8"/>
    </w:pPr>
    <w:rPr/>
  </w:style>
  <w:style w:type="paragraph" w:styleId="AWGScheduleHeading1" w:customStyle="1">
    <w:name w:val="AWG Schedule Heading1"/>
    <w:basedOn w:val="Normal"/>
    <w:qFormat/>
    <w:rsid w:val="00051134"/>
    <w:pPr>
      <w:spacing w:lineRule="auto" w:line="240" w:before="0" w:after="240"/>
      <w:jc w:val="both"/>
    </w:pPr>
    <w:rPr>
      <w:b/>
      <w:caps/>
    </w:rPr>
  </w:style>
  <w:style w:type="paragraph" w:styleId="AWGScheduleHeading2" w:customStyle="1">
    <w:name w:val="AWG Schedule Heading2"/>
    <w:basedOn w:val="Normal"/>
    <w:qFormat/>
    <w:rsid w:val="0029564f"/>
    <w:pPr>
      <w:spacing w:lineRule="auto" w:line="240" w:before="0" w:after="240"/>
      <w:jc w:val="both"/>
    </w:pPr>
    <w:rPr/>
  </w:style>
  <w:style w:type="paragraph" w:styleId="Contents1">
    <w:name w:val="TOC 1"/>
    <w:basedOn w:val="Normal"/>
    <w:next w:val="Normal"/>
    <w:autoRedefine/>
    <w:uiPriority w:val="39"/>
    <w:unhideWhenUsed/>
    <w:rsid w:val="004271ba"/>
    <w:pPr>
      <w:tabs>
        <w:tab w:val="left" w:pos="720" w:leader="none"/>
        <w:tab w:val="right" w:pos="9350" w:leader="dot"/>
      </w:tabs>
      <w:spacing w:before="0" w:after="100"/>
    </w:pPr>
    <w:rPr/>
  </w:style>
  <w:style w:type="paragraph" w:styleId="Contents2">
    <w:name w:val="TOC 2"/>
    <w:basedOn w:val="Normal"/>
    <w:next w:val="Normal"/>
    <w:autoRedefine/>
    <w:uiPriority w:val="39"/>
    <w:unhideWhenUsed/>
    <w:rsid w:val="00a65452"/>
    <w:pPr>
      <w:tabs>
        <w:tab w:val="clear" w:pos="720"/>
        <w:tab w:val="left" w:pos="1440" w:leader="none"/>
        <w:tab w:val="right" w:pos="9350" w:leader="dot"/>
      </w:tabs>
      <w:spacing w:before="0" w:after="100"/>
      <w:ind w:left="1440" w:hanging="720"/>
    </w:pPr>
    <w:rPr/>
  </w:style>
  <w:style w:type="paragraph" w:styleId="Contents3">
    <w:name w:val="TOC 3"/>
    <w:basedOn w:val="Normal"/>
    <w:next w:val="Normal"/>
    <w:autoRedefine/>
    <w:uiPriority w:val="39"/>
    <w:unhideWhenUsed/>
    <w:rsid w:val="00a65452"/>
    <w:pPr>
      <w:tabs>
        <w:tab w:val="clear" w:pos="720"/>
        <w:tab w:val="right" w:pos="9350" w:leader="dot"/>
      </w:tabs>
      <w:spacing w:before="0" w:after="100"/>
    </w:pPr>
    <w:rPr/>
  </w:style>
  <w:style w:type="paragraph" w:styleId="Revision">
    <w:name w:val="Revision"/>
    <w:uiPriority w:val="99"/>
    <w:semiHidden/>
    <w:qFormat/>
    <w:rsid w:val="001d3df0"/>
    <w:pPr>
      <w:widowControl/>
      <w:bidi w:val="0"/>
      <w:spacing w:lineRule="auto" w:line="240" w:before="0" w:after="0"/>
      <w:jc w:val="left"/>
    </w:pPr>
    <w:rPr>
      <w:rFonts w:ascii="Bookman Old Style" w:hAnsi="Bookman Old Style" w:eastAsia="Calibri" w:cs="" w:cstheme="minorBidi" w:eastAsiaTheme="minorHAnsi"/>
      <w:color w:val="auto"/>
      <w:kern w:val="0"/>
      <w:sz w:val="20"/>
      <w:szCs w:val="20"/>
      <w:lang w:val="en-US" w:eastAsia="ja-JP" w:bidi="ar-SA"/>
    </w:rPr>
  </w:style>
  <w:style w:type="paragraph" w:styleId="AWGBodyText12C" w:customStyle="1">
    <w:name w:val="AWG Body Text 1 (2C)"/>
    <w:basedOn w:val="Normal"/>
    <w:qFormat/>
    <w:rsid w:val="00dc2fce"/>
    <w:pPr>
      <w:spacing w:lineRule="auto" w:line="240"/>
      <w:ind w:left="454" w:hanging="0"/>
      <w:jc w:val="both"/>
    </w:pPr>
    <w:rPr>
      <w:color w:val="000000" w:themeColor="text1"/>
      <w:sz w:val="18"/>
      <w:lang w:val="en-GB"/>
    </w:rPr>
  </w:style>
  <w:style w:type="paragraph" w:styleId="AWGNumberedList12C" w:customStyle="1">
    <w:name w:val="AWG Numbered List 1 (2C)"/>
    <w:basedOn w:val="AWGBodyText12C"/>
    <w:next w:val="AWGBodyText12C"/>
    <w:qFormat/>
    <w:rsid w:val="00dc2fce"/>
    <w:pPr>
      <w:widowControl w:val="false"/>
    </w:pPr>
    <w:rPr>
      <w:b/>
      <w:caps/>
    </w:rPr>
  </w:style>
  <w:style w:type="paragraph" w:styleId="AWGNumberedList22C" w:customStyle="1">
    <w:name w:val="AWG Numbered List 2 (2C)"/>
    <w:basedOn w:val="AWGBodyText12C"/>
    <w:next w:val="AWGBodyText12C"/>
    <w:qFormat/>
    <w:rsid w:val="00dc2fce"/>
    <w:pPr/>
    <w:rPr/>
  </w:style>
  <w:style w:type="paragraph" w:styleId="AWGNumberedListAlt32C" w:customStyle="1">
    <w:name w:val="AWG Numbered List Alt 3 (2C)"/>
    <w:basedOn w:val="AWGNumberedList22C"/>
    <w:next w:val="AWGBodyText12C"/>
    <w:qFormat/>
    <w:rsid w:val="00dc2fce"/>
    <w:pPr/>
    <w:rPr/>
  </w:style>
  <w:style w:type="paragraph" w:styleId="AWGNumberedList32C" w:customStyle="1">
    <w:name w:val="AWG Numbered List 3 (2C)"/>
    <w:basedOn w:val="Normal"/>
    <w:next w:val="Normal"/>
    <w:qFormat/>
    <w:rsid w:val="00dc2fce"/>
    <w:pPr>
      <w:spacing w:lineRule="auto" w:line="240"/>
      <w:jc w:val="both"/>
    </w:pPr>
    <w:rPr>
      <w:sz w:val="18"/>
      <w:lang w:val="en-GB"/>
    </w:rPr>
  </w:style>
  <w:style w:type="paragraph" w:styleId="AWGNumberedList42C" w:customStyle="1">
    <w:name w:val="AWG Numbered List 4 (2C)"/>
    <w:basedOn w:val="Normal"/>
    <w:next w:val="Normal"/>
    <w:qFormat/>
    <w:rsid w:val="00dc2fce"/>
    <w:pPr>
      <w:tabs>
        <w:tab w:val="clear" w:pos="720"/>
        <w:tab w:val="left" w:pos="1361" w:leader="none"/>
      </w:tabs>
      <w:spacing w:lineRule="auto" w:line="240"/>
      <w:jc w:val="both"/>
    </w:pPr>
    <w:rPr>
      <w:sz w:val="18"/>
      <w:lang w:val="en-GB"/>
    </w:rPr>
  </w:style>
  <w:style w:type="paragraph" w:styleId="AWGBodyText2C" w:customStyle="1">
    <w:name w:val="AWG Body Text (2C)"/>
    <w:basedOn w:val="Normal"/>
    <w:qFormat/>
    <w:rsid w:val="00dc2fce"/>
    <w:pPr>
      <w:spacing w:lineRule="auto" w:line="240"/>
      <w:jc w:val="both"/>
    </w:pPr>
    <w:rPr>
      <w:sz w:val="18"/>
      <w:lang w:val="en-GB"/>
    </w:rPr>
  </w:style>
  <w:style w:type="paragraph" w:styleId="AWGNumberedListAlt42C" w:customStyle="1">
    <w:name w:val="AWG Numbered List Alt 4 (2C)"/>
    <w:basedOn w:val="AWGNumberedList32C"/>
    <w:next w:val="Normal"/>
    <w:qFormat/>
    <w:rsid w:val="00dc2fce"/>
    <w:pPr/>
    <w:rPr/>
  </w:style>
  <w:style w:type="paragraph" w:styleId="AWGDef2C" w:customStyle="1">
    <w:name w:val="AWG Def (2C)"/>
    <w:basedOn w:val="AWGBodyText2C"/>
    <w:qFormat/>
    <w:rsid w:val="00dc2fce"/>
    <w:pPr/>
    <w:rPr/>
  </w:style>
  <w:style w:type="paragraph" w:styleId="AWGDefPara2C" w:customStyle="1">
    <w:name w:val="AWG Def Para (2C)"/>
    <w:basedOn w:val="AWGBodyText12C"/>
    <w:qFormat/>
    <w:rsid w:val="00dc2fce"/>
    <w:pPr/>
    <w:rPr/>
  </w:style>
  <w:style w:type="paragraph" w:styleId="AWGNumberedList52C" w:customStyle="1">
    <w:name w:val="AWG Numbered List 5 (2C)"/>
    <w:basedOn w:val="Normal"/>
    <w:qFormat/>
    <w:rsid w:val="00dc2fce"/>
    <w:pPr>
      <w:spacing w:lineRule="auto" w:line="240"/>
      <w:jc w:val="both"/>
    </w:pPr>
    <w:rPr>
      <w:sz w:val="18"/>
      <w:lang w:val="en-GB"/>
    </w:rPr>
  </w:style>
  <w:style w:type="paragraph" w:styleId="AWGNumberedListAlt52C" w:customStyle="1">
    <w:name w:val="AWG Numbered List Alt 5 (2C)"/>
    <w:basedOn w:val="Normal"/>
    <w:qFormat/>
    <w:rsid w:val="00dc2fce"/>
    <w:pPr>
      <w:spacing w:lineRule="auto" w:line="240"/>
      <w:jc w:val="both"/>
    </w:pPr>
    <w:rPr>
      <w:sz w:val="18"/>
      <w:lang w:val="en-GB"/>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1p">
    <w:name w:val="1p"/>
    <w:basedOn w:val="AWGBodyText"/>
    <w:qFormat/>
    <w:pPr>
      <w:spacing w:lineRule="auto" w:line="240" w:before="0" w:after="0"/>
    </w:pPr>
    <w:rPr>
      <w: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5b53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rsid w:val="00e613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header" Target="header3.xml"/><Relationship Id="rId9" Type="http://schemas.openxmlformats.org/officeDocument/2006/relationships/footer" Target="footer4.xml"/><Relationship Id="rId10" Type="http://schemas.openxmlformats.org/officeDocument/2006/relationships/header" Target="header4.xml"/><Relationship Id="rId11" Type="http://schemas.openxmlformats.org/officeDocument/2006/relationships/footer" Target="footer5.xml"/><Relationship Id="rId12" Type="http://schemas.openxmlformats.org/officeDocument/2006/relationships/header" Target="header5.xml"/><Relationship Id="rId13" Type="http://schemas.openxmlformats.org/officeDocument/2006/relationships/footer" Target="footer6.xml"/><Relationship Id="rId14" Type="http://schemas.openxmlformats.org/officeDocument/2006/relationships/header" Target="header6.xml"/><Relationship Id="rId15" Type="http://schemas.openxmlformats.org/officeDocument/2006/relationships/footer" Target="footer7.xml"/><Relationship Id="rId16" Type="http://schemas.openxmlformats.org/officeDocument/2006/relationships/header" Target="header7.xml"/><Relationship Id="rId17" Type="http://schemas.openxmlformats.org/officeDocument/2006/relationships/footer" Target="footer8.xml"/><Relationship Id="rId18" Type="http://schemas.openxmlformats.org/officeDocument/2006/relationships/comments" Target="comment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protect-eu.mimecast.com/s/XJMWCg5J8ClE7klcoq_2N?domain=e-gats.aero" TargetMode="External"/>
</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LibreOffice/6.4.3.2$MacOSX_X86_64 LibreOffice_project/747b5d0ebf89f41c860ec2a39efd7cb15b54f2d8</Application>
  <Pages>13</Pages>
  <Words>2519</Words>
  <Characters>13852</Characters>
  <CharactersWithSpaces>16102</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2020-02-03T19:10:00Z</dcterms:created>
  <dc:creator/>
  <dc:description/>
  <dc:language>en-US</dc:language>
  <cp:lastModifiedBy/>
  <dcterms:modified xsi:type="dcterms:W3CDTF">2020-10-02T16:31:08Z</dcterms:modified>
  <cp:revision>169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ID">
    <vt:lpwstr>#4832-4791-5386v7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