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300" cy="1239520"/>
                      <wp:effectExtent l="0" t="0" r="0" b="0"/>
                      <wp:wrapNone/>
                      <wp:docPr id="1" name="Shape1"/>
                      <a:graphic xmlns:a="http://schemas.openxmlformats.org/drawingml/2006/main">
                        <a:graphicData uri="http://schemas.microsoft.com/office/word/2010/wordprocessingShape">
                          <wps:wsp>
                            <wps:cNvSpPr/>
                            <wps:spPr>
                              <a:xfrm>
                                <a:off x="0" y="0"/>
                                <a:ext cx="59558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218440</wp:posOffset>
                      </wp:positionV>
                      <wp:extent cx="254635" cy="178435"/>
                      <wp:effectExtent l="0" t="0" r="9525" b="9525"/>
                      <wp:wrapNone/>
                      <wp:docPr id="3" name="Text Box 3"/>
                      <a:graphic xmlns:a="http://schemas.openxmlformats.org/drawingml/2006/main">
                        <a:graphicData uri="http://schemas.microsoft.com/office/word/2010/wordprocessingShape">
                          <wps:wsp>
                            <wps:cNvSpPr/>
                            <wps:spPr>
                              <a:xfrm>
                                <a:off x="0" y="0"/>
                                <a:ext cx="254160" cy="17784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7.2pt;width:19.95pt;height:13.9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Certificate of 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Utah Business Trust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lang w:val="en-US"/>
              </w:rPr>
              <w:t>SEE SECTION 3 BELOW FOR RESTRICTIONS Of TRANSFER</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lang w:val="en-US"/>
              </w:rPr>
            </w:pPr>
            <w:r>
              <w:rPr>
                <w:lang w:val="en-US"/>
              </w:rPr>
              <w:t>United States (UT-B)</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spacing w:before="0" w:after="12"/>
        <w:rPr>
          <w:rFonts w:ascii="DejaVu Serif" w:hAnsi="DejaVu Serif"/>
          <w:b/>
          <w:b/>
          <w:lang w:val="en-US"/>
        </w:rPr>
      </w:pPr>
      <w:r>
        <w:rPr>
          <w:b/>
          <w:lang w:val="en-US"/>
        </w:rPr>
      </w:r>
    </w:p>
    <w:p>
      <w:pPr>
        <w:pStyle w:val="AWGBodyText"/>
        <w:spacing w:before="0" w:after="12"/>
        <w:rPr/>
      </w:pPr>
      <w:r>
        <w:rPr>
          <w:b/>
          <w:lang w:val="en-US"/>
        </w:rPr>
        <w:t xml:space="preserve">THIS GATS CERTIFICATE OF BENEFICIAL INTEREST </w:t>
      </w:r>
      <w:r>
        <w:rPr>
          <w:lang w:val="en-US"/>
        </w:rPr>
        <w:t xml:space="preserve">is dated as of the date on which the Effective Time occurred (this </w:t>
      </w:r>
      <w:r>
        <w:rPr>
          <w:b/>
          <w:lang w:val="en-US"/>
        </w:rPr>
        <w:t>Certificate</w:t>
      </w:r>
      <w:r>
        <w:rPr>
          <w:lang w:val="en-US"/>
        </w:rPr>
        <w:t xml:space="preserve">) and is issued by the GATS Trust, and </w:t>
      </w:r>
      <w:r>
        <w:rPr>
          <w:b/>
          <w:lang w:val="en-US"/>
        </w:rPr>
        <w:t>CERTIFIES THAT</w:t>
      </w:r>
      <w:r>
        <w:rPr>
          <w:lang w:val="en-US"/>
        </w:rPr>
        <w:t>, with effect from the Effective Time</w:t>
      </w:r>
      <w:r>
        <w:rPr>
          <w:b/>
          <w:lang w:val="en-US"/>
        </w:rPr>
        <w:t>:</w:t>
      </w:r>
    </w:p>
    <w:tbl>
      <w:tblPr>
        <w:tblW w:w="9360" w:type="dxa"/>
        <w:jc w:val="left"/>
        <w:tblInd w:w="0" w:type="dxa"/>
        <w:tblCellMar>
          <w:top w:w="0" w:type="dxa"/>
          <w:left w:w="0" w:type="dxa"/>
          <w:bottom w:w="0" w:type="dxa"/>
          <w:right w:w="0" w:type="dxa"/>
        </w:tblCellMar>
      </w:tblPr>
      <w:tblGrid>
        <w:gridCol w:w="9360"/>
      </w:tblGrid>
      <w:tr>
        <w:trPr/>
        <w:tc>
          <w:tcPr>
            <w:tcW w:w="9360" w:type="dxa"/>
            <w:tcBorders/>
            <w:shd w:fill="auto" w:val="clear"/>
          </w:tcPr>
          <w:p>
            <w:pPr>
              <w:pStyle w:val="AWGBodyText"/>
              <w:spacing w:before="183" w:after="303"/>
              <w:jc w:val="center"/>
              <w:rPr>
                <w:rFonts w:ascii="DejaVu Serif" w:hAnsi="DejaVu Serif"/>
                <w:sz w:val="32"/>
                <w:szCs w:val="32"/>
              </w:rPr>
            </w:pPr>
            <w:r>
              <w:rPr>
                <w:b/>
                <w:color w:val="000000"/>
                <w:sz w:val="32"/>
                <w:szCs w:val="32"/>
                <w:lang w:val="en-US"/>
              </w:rPr>
              <w:t>${beneficiary.name}</w:t>
            </w:r>
          </w:p>
        </w:tc>
      </w:tr>
    </w:tbl>
    <w:p>
      <w:pPr>
        <w:pStyle w:val="AWGBodyText"/>
        <w:spacing w:before="114" w:after="114"/>
        <w:rPr/>
      </w:pPr>
      <w:r>
        <w:rPr/>
        <w:t>is the ‘Beneficiary’ of the GATS Trust and the registered holder of this Certificate evidencing ownership of all of the Beneficial Interest in the GATS Trust.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2"/>
        </w:numPr>
        <w:rPr/>
      </w:pPr>
      <w:bookmarkStart w:id="2" w:name="_Toc525831034"/>
      <w:r>
        <w:rPr>
          <w:rFonts w:ascii="DejaVu Serif" w:hAnsi="DejaVu Serif"/>
        </w:rPr>
        <w:t>Definitions</w:t>
      </w:r>
      <w:bookmarkEnd w:id="2"/>
    </w:p>
    <w:p>
      <w:pPr>
        <w:pStyle w:val="AWGBodyText2C"/>
        <w:numPr>
          <w:ilvl w:val="0"/>
          <w:numId w:val="0"/>
        </w:numPr>
        <w:ind w:left="454" w:hanging="0"/>
        <w:rPr>
          <w:rFonts w:ascii="DejaVu Serif" w:hAnsi="DejaVu Serif"/>
        </w:rPr>
      </w:pPr>
      <w:r>
        <w:rPr>
          <w:rFonts w:ascii="DejaVu Serif" w:hAnsi="DejaVu Serif"/>
        </w:rPr>
        <w:t>Unless otherwise defined in this Certificate, capitalized terms used in this Certificate have the meaning given to them in the GATS Trust Instrument (including those incorporated by reference to the Master Terms). In this Certificate, unless the contrary intention appears:</w:t>
      </w:r>
    </w:p>
    <w:p>
      <w:pPr>
        <w:pStyle w:val="AWGDef2C"/>
        <w:numPr>
          <w:ilvl w:val="0"/>
          <w:numId w:val="0"/>
        </w:numPr>
        <w:ind w:left="454" w:hanging="0"/>
        <w:rPr>
          <w:rFonts w:ascii="DejaVu Serif" w:hAnsi="DejaVu Serif"/>
        </w:rPr>
      </w:pPr>
      <w:r>
        <w:rPr>
          <w:rFonts w:ascii="DejaVu Serif" w:hAnsi="DejaVu Serif"/>
          <w:b/>
          <w:lang w:val="en-US"/>
        </w:rPr>
        <w:t>Beneficiary</w:t>
      </w:r>
      <w:r>
        <w:rPr>
          <w:rFonts w:ascii="DejaVu Serif" w:hAnsi="DejaVu Serif"/>
          <w:lang w:val="en-US"/>
        </w:rPr>
        <w:t xml:space="preserve"> means the person identified as the ‘Beneficiary’ above and </w:t>
      </w:r>
      <w:r>
        <w:rPr>
          <w:rFonts w:ascii="DejaVu Serif" w:hAnsi="DejaVu Serif"/>
        </w:rPr>
        <w:t>in Schedule 2 (</w:t>
      </w:r>
      <w:r>
        <w:rPr>
          <w:rFonts w:ascii="DejaVu Serif" w:hAnsi="DejaVu Serif"/>
          <w:i/>
        </w:rPr>
        <w:t>Party Details</w:t>
      </w:r>
      <w:r>
        <w:rPr>
          <w:rFonts w:ascii="DejaVu Serif" w:hAnsi="DejaVu Serif"/>
        </w:rPr>
        <w:t>)</w:t>
      </w:r>
      <w:r>
        <w:rPr>
          <w:rFonts w:ascii="DejaVu Serif" w:hAnsi="DejaVu Serif"/>
          <w:lang w:val="en-US"/>
        </w:rPr>
        <w:t>.</w:t>
      </w:r>
    </w:p>
    <w:p>
      <w:pPr>
        <w:pStyle w:val="AWGDef2C"/>
        <w:numPr>
          <w:ilvl w:val="0"/>
          <w:numId w:val="0"/>
        </w:numPr>
        <w:ind w:left="454" w:hanging="0"/>
        <w:rPr>
          <w:rFonts w:ascii="DejaVu Serif" w:hAnsi="DejaVu Serif"/>
        </w:rPr>
      </w:pPr>
      <w:r>
        <w:rPr>
          <w:rFonts w:ascii="DejaVu Serif" w:hAnsi="DejaVu Serif"/>
          <w:b/>
        </w:rPr>
        <w:t>Effective Time</w:t>
      </w:r>
      <w:r>
        <w:rPr>
          <w:rFonts w:ascii="DejaVu Serif" w:hAnsi="DejaVu Serif"/>
        </w:rPr>
        <w:t xml:space="preserve"> means </w:t>
      </w:r>
      <w:r>
        <w:rPr>
          <w:rFonts w:ascii="DejaVu Serif" w:hAnsi="DejaVu Serif"/>
          <w:lang w:val="en-US"/>
        </w:rPr>
        <w:t xml:space="preserve">date and time as of which this Certificate is </w:t>
      </w:r>
      <w:r>
        <w:rPr>
          <w:rFonts w:ascii="DejaVu Serif" w:hAnsi="DejaVu Serif"/>
        </w:rPr>
        <w:t>executed</w:t>
      </w:r>
      <w:r>
        <w:rPr>
          <w:rFonts w:ascii="DejaVu Serif" w:hAnsi="DejaVu Serif"/>
          <w:lang w:val="en-US"/>
        </w:rPr>
        <w:t xml:space="preserve"> and delivered</w:t>
      </w:r>
      <w:r>
        <w:rPr>
          <w:rFonts w:ascii="DejaVu Serif" w:hAnsi="DejaVu Serif"/>
        </w:rPr>
        <w:t>, as described on the first page of this Certificate.</w:t>
      </w:r>
      <w:r>
        <w:rPr>
          <w:rFonts w:ascii="DejaVu Serif" w:hAnsi="DejaVu Serif"/>
          <w:b/>
          <w:lang w:val="en-US"/>
        </w:rPr>
        <w:t xml:space="preserve"> </w:t>
      </w:r>
      <w:bookmarkStart w:id="3" w:name="_Hlk535260127"/>
      <w:bookmarkEnd w:id="3"/>
    </w:p>
    <w:p>
      <w:pPr>
        <w:pStyle w:val="AWGDef2C"/>
        <w:numPr>
          <w:ilvl w:val="0"/>
          <w:numId w:val="0"/>
        </w:numPr>
        <w:ind w:left="454" w:hanging="0"/>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with the name and UIN as identified in </w:t>
      </w:r>
      <w:bookmarkStart w:id="4" w:name="__DdeLink__537_2666445682"/>
      <w:r>
        <w:rPr>
          <w:rFonts w:ascii="DejaVu Serif" w:hAnsi="DejaVu Serif"/>
          <w:lang w:val="en-US"/>
        </w:rPr>
        <w:t>Schedule</w:t>
      </w:r>
      <w:bookmarkEnd w:id="4"/>
      <w:r>
        <w:rPr>
          <w:rFonts w:ascii="DejaVu Serif" w:hAnsi="DejaVu Serif"/>
          <w:lang w:val="en-US"/>
        </w:rPr>
        <w:t xml:space="preserve"> 1 (</w:t>
      </w:r>
      <w:r>
        <w:rPr>
          <w:rFonts w:ascii="DejaVu Serif" w:hAnsi="DejaVu Serif"/>
          <w:i/>
          <w:lang w:val="en-US"/>
        </w:rPr>
        <w:t>Description of GATS Trust</w:t>
      </w:r>
      <w:r>
        <w:rPr>
          <w:rFonts w:ascii="DejaVu Serif" w:hAnsi="DejaVu Serif"/>
          <w:lang w:val="en-US"/>
        </w:rPr>
        <w:t>) and organized as a Utah business trust under the terms of the GATS Trust instrument in accordance with the Trust Act.</w:t>
      </w:r>
    </w:p>
    <w:p>
      <w:pPr>
        <w:pStyle w:val="AWGDef2C"/>
        <w:numPr>
          <w:ilvl w:val="0"/>
          <w:numId w:val="0"/>
        </w:numPr>
        <w:ind w:left="454" w:hanging="0"/>
        <w:rPr>
          <w:rFonts w:ascii="DejaVu Serif" w:hAnsi="DejaVu Serif"/>
        </w:rPr>
      </w:pPr>
      <w:r>
        <w:rPr>
          <w:rFonts w:ascii="DejaVu Serif" w:hAnsi="DejaVu Serif"/>
          <w:b/>
        </w:rPr>
        <w:t xml:space="preserve">GATS Trust Instrument </w:t>
      </w:r>
      <w:r>
        <w:rPr>
          <w:rFonts w:ascii="DejaVu Serif" w:hAnsi="DejaVu Serif"/>
        </w:rPr>
        <w:t xml:space="preserve">means the GATS Trust Instrument relating to the GATS Trust between </w:t>
      </w:r>
      <w:r>
        <w:rPr>
          <w:rFonts w:ascii="DejaVu Serif" w:hAnsi="DejaVu Serif"/>
          <w:lang w:val="en-US"/>
        </w:rPr>
        <w:t xml:space="preserve">the Beneficiary </w:t>
      </w:r>
      <w:bookmarkStart w:id="5" w:name="_GoBack1"/>
      <w:bookmarkEnd w:id="5"/>
      <w:r>
        <w:rPr>
          <w:rFonts w:ascii="DejaVu Serif" w:hAnsi="DejaVu Serif"/>
          <w:lang w:val="en-US"/>
        </w:rPr>
        <w:t xml:space="preserve">and the Trustee, </w:t>
      </w:r>
      <w:r>
        <w:rPr>
          <w:rFonts w:ascii="DejaVu Serif" w:hAnsi="DejaVu Serif"/>
        </w:rPr>
        <w:t>as amended, supplemented, assigned and transferred from time to time.</w:t>
      </w:r>
    </w:p>
    <w:p>
      <w:pPr>
        <w:pStyle w:val="AWGDef2C"/>
        <w:numPr>
          <w:ilvl w:val="0"/>
          <w:numId w:val="0"/>
        </w:numPr>
        <w:ind w:left="454" w:hanging="0"/>
        <w:rPr>
          <w:rFonts w:ascii="DejaVu Serif" w:hAnsi="DejaVu Serif"/>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2"/>
        </w:numPr>
        <w:rPr>
          <w:rFonts w:ascii="DejaVu Serif" w:hAnsi="DejaVu Serif"/>
        </w:rPr>
      </w:pPr>
      <w:r>
        <w:rPr>
          <w:rFonts w:ascii="DejaVu Serif" w:hAnsi="DejaVu Serif"/>
          <w:lang w:val="en-US"/>
        </w:rPr>
        <w:t>Rights of the Beneficiary as Holder</w:t>
      </w:r>
    </w:p>
    <w:p>
      <w:pPr>
        <w:pStyle w:val="AWGNumberedListAlt32C"/>
        <w:numPr>
          <w:ilvl w:val="3"/>
          <w:numId w:val="2"/>
        </w:numPr>
        <w:rPr>
          <w:rFonts w:ascii="DejaVu Serif" w:hAnsi="DejaVu Serif"/>
        </w:rPr>
      </w:pPr>
      <w:r>
        <w:rPr>
          <w:rFonts w:ascii="DejaVu Serif" w:hAnsi="DejaVu Serif"/>
        </w:rPr>
        <w:t>The Beneficiary, as the registered holder of this Certificate:</w:t>
      </w:r>
    </w:p>
    <w:p>
      <w:pPr>
        <w:pStyle w:val="AWGNumberedListAlt42C"/>
        <w:numPr>
          <w:ilvl w:val="5"/>
          <w:numId w:val="2"/>
        </w:numPr>
        <w:rPr>
          <w:rFonts w:ascii="DejaVu Serif" w:hAnsi="DejaVu Serif"/>
        </w:rPr>
      </w:pPr>
      <w:r>
        <w:rPr>
          <w:rFonts w:ascii="DejaVu Serif" w:hAnsi="DejaVu Serif"/>
        </w:rPr>
        <w:t xml:space="preserve">is entitled to all rights, privileges, and distributions of the ‘Beneficiary’ conferred on it pursuant to the GATS Trust </w:t>
      </w:r>
      <w:r>
        <w:rPr>
          <w:rFonts w:ascii="DejaVu Serif" w:hAnsi="DejaVu Serif"/>
          <w:lang w:val="en-US"/>
        </w:rPr>
        <w:t>Instrument</w:t>
      </w:r>
      <w:r>
        <w:rPr>
          <w:rFonts w:ascii="DejaVu Serif" w:hAnsi="DejaVu Serif"/>
        </w:rPr>
        <w:t>;</w:t>
      </w:r>
    </w:p>
    <w:p>
      <w:pPr>
        <w:pStyle w:val="AWGNumberedListAlt42C"/>
        <w:numPr>
          <w:ilvl w:val="5"/>
          <w:numId w:val="2"/>
        </w:numPr>
        <w:rPr>
          <w:rFonts w:ascii="DejaVu Serif" w:hAnsi="DejaVu Serif"/>
        </w:rPr>
      </w:pPr>
      <w:bookmarkStart w:id="6" w:name="_Hlk23357550"/>
      <w:r>
        <w:rPr>
          <w:rFonts w:ascii="DejaVu Serif" w:hAnsi="DejaVu Serif"/>
        </w:rPr>
        <w:t>subject to the restrictions on transfer set forth in Section 3 below, may at any time transfer all or a portion of the Beneficial Interest represented by this Certificate</w:t>
      </w:r>
      <w:bookmarkEnd w:id="6"/>
      <w:r>
        <w:rPr>
          <w:rFonts w:ascii="DejaVu Serif" w:hAnsi="DejaVu Serif"/>
        </w:rPr>
        <w:t>; and</w:t>
      </w:r>
    </w:p>
    <w:p>
      <w:pPr>
        <w:pStyle w:val="AWGNumberedListAlt42C"/>
        <w:numPr>
          <w:ilvl w:val="5"/>
          <w:numId w:val="2"/>
        </w:numPr>
        <w:rPr>
          <w:rFonts w:ascii="DejaVu Serif" w:hAnsi="DejaVu Serif"/>
        </w:rPr>
      </w:pPr>
      <w:r>
        <w:rPr>
          <w:rFonts w:ascii="DejaVu Serif" w:hAnsi="DejaVu Serif"/>
        </w:rPr>
        <w:t>has agreed to the terms of the certificate of registration relating to the GATS Trust filed with the Applicable Governmental Authority, and has agreed to the terms of and to become a party to the GATS Trust Instrument.</w:t>
      </w:r>
    </w:p>
    <w:p>
      <w:pPr>
        <w:pStyle w:val="AWGNumberedListAlt32C"/>
        <w:numPr>
          <w:ilvl w:val="3"/>
          <w:numId w:val="2"/>
        </w:numPr>
        <w:rPr>
          <w:rFonts w:ascii="DejaVu Serif" w:hAnsi="DejaVu Serif"/>
        </w:rPr>
      </w:pPr>
      <w:r>
        <w:rPr>
          <w:rFonts w:ascii="DejaVu Serif" w:hAnsi="DejaVu Serif"/>
        </w:rPr>
        <w:t>This Certificate and the Beneficial Interest represented by it are subject to the terms of the GATS Trust Instrument.</w:t>
      </w:r>
    </w:p>
    <w:p>
      <w:pPr>
        <w:pStyle w:val="AWGNumberedList12C"/>
        <w:numPr>
          <w:ilvl w:val="0"/>
          <w:numId w:val="2"/>
        </w:numPr>
        <w:rPr>
          <w:rFonts w:ascii="DejaVu Serif" w:hAnsi="DejaVu Serif"/>
        </w:rPr>
      </w:pPr>
      <w:r>
        <w:rPr>
          <w:rFonts w:ascii="DejaVu Serif" w:hAnsi="DejaVu Serif"/>
          <w:lang w:val="en-US"/>
        </w:rPr>
        <w:t>Validity and Cancellation</w:t>
      </w:r>
    </w:p>
    <w:p>
      <w:pPr>
        <w:pStyle w:val="AWGNumberedListAlt32C"/>
        <w:numPr>
          <w:ilvl w:val="3"/>
          <w:numId w:val="2"/>
        </w:numPr>
        <w:rPr>
          <w:rFonts w:ascii="DejaVu Serif" w:hAnsi="DejaVu Serif"/>
        </w:rPr>
      </w:pPr>
      <w:r>
        <w:rPr>
          <w:rFonts w:ascii="DejaVu Serif" w:hAnsi="DejaVu Serif"/>
          <w:lang w:val="en-US"/>
        </w:rPr>
        <w:t>This Certificate:</w:t>
      </w:r>
    </w:p>
    <w:p>
      <w:pPr>
        <w:pStyle w:val="AWGNumberedListAlt42C"/>
        <w:numPr>
          <w:ilvl w:val="5"/>
          <w:numId w:val="2"/>
        </w:numPr>
        <w:rPr>
          <w:rFonts w:ascii="DejaVu Serif" w:hAnsi="DejaVu Serif"/>
        </w:rPr>
      </w:pPr>
      <w:r>
        <w:rPr>
          <w:rFonts w:ascii="DejaVu Serif" w:hAnsi="DejaVu Serif"/>
        </w:rPr>
        <w:t>is valid as of the Effective Time until cancelled in accordance with Section 3(b) below; and</w:t>
      </w:r>
    </w:p>
    <w:p>
      <w:pPr>
        <w:pStyle w:val="AWGNumberedListAlt42C"/>
        <w:numPr>
          <w:ilvl w:val="5"/>
          <w:numId w:val="2"/>
        </w:numPr>
        <w:rPr>
          <w:rFonts w:ascii="DejaVu Serif" w:hAnsi="DejaVu Serif"/>
        </w:rPr>
      </w:pPr>
      <w:r>
        <w:rPr>
          <w:rFonts w:ascii="DejaVu Serif" w:hAnsi="DejaVu Serif"/>
        </w:rPr>
        <w:t>replaces any other GATS Certificate of Beneficial Interest issued by the GATS Trust prior to the Effective Time and, with effect from the Effective Time, each such GATS Certificate of Beneficial Interest is automatically cancelled and rendered null and void without any further action.</w:t>
      </w:r>
    </w:p>
    <w:p>
      <w:pPr>
        <w:pStyle w:val="AWGNumberedListAlt32C"/>
        <w:numPr>
          <w:ilvl w:val="3"/>
          <w:numId w:val="2"/>
        </w:numPr>
        <w:rPr>
          <w:rFonts w:ascii="DejaVu Serif" w:hAnsi="DejaVu Serif"/>
        </w:rPr>
      </w:pPr>
      <w:r>
        <w:rPr>
          <w:rFonts w:ascii="DejaVu Serif" w:hAnsi="DejaVu Serif"/>
          <w:lang w:val="en-US"/>
        </w:rPr>
        <w:t>Upon the issuance by the GATS Trust of any subsequent GATS Certificate of Beneficial Interest expressed to take effect after the Effective Time, this Certificate shall be automatically cancelled and rendered null and void without any further action.</w:t>
      </w:r>
    </w:p>
    <w:p>
      <w:pPr>
        <w:pStyle w:val="AWGNumberedList12C"/>
        <w:numPr>
          <w:ilvl w:val="0"/>
          <w:numId w:val="2"/>
        </w:numPr>
        <w:rPr>
          <w:rFonts w:ascii="DejaVu Serif" w:hAnsi="DejaVu Serif"/>
        </w:rPr>
      </w:pPr>
      <w:bookmarkStart w:id="7" w:name="_Ref25595796"/>
      <w:r>
        <w:rPr>
          <w:rFonts w:ascii="DejaVu Serif" w:hAnsi="DejaVu Serif"/>
          <w:lang w:val="en-US"/>
        </w:rPr>
        <w:t>Restrictions of Transfer</w:t>
      </w:r>
      <w:bookmarkEnd w:id="7"/>
    </w:p>
    <w:p>
      <w:pPr>
        <w:pStyle w:val="AWGNumberedListAlt32C"/>
        <w:numPr>
          <w:ilvl w:val="3"/>
          <w:numId w:val="2"/>
        </w:numPr>
        <w:rPr>
          <w:rFonts w:ascii="DejaVu Serif" w:hAnsi="DejaVu Serif"/>
        </w:rPr>
      </w:pPr>
      <w:r>
        <w:rPr>
          <w:rFonts w:ascii="DejaVu Serif" w:hAnsi="DejaVu Serif"/>
        </w:rPr>
        <w:t xml:space="preserve">THE BENEFICIAL INTEREST REPRESENTED BY THIS CERTIFICATE HAS NOT BEEN REGISTERED UNDER THE UNITED STATES SECURITIES ACT OF 1933, AS AMENDED, NOR UNDER ANY STATE SECURITIES LAWS.  </w:t>
      </w:r>
    </w:p>
    <w:p>
      <w:pPr>
        <w:pStyle w:val="AWGNumberedListAlt32C"/>
        <w:numPr>
          <w:ilvl w:val="3"/>
          <w:numId w:val="2"/>
        </w:numPr>
        <w:rPr>
          <w:rFonts w:ascii="DejaVu Serif" w:hAnsi="DejaVu Serif"/>
        </w:rPr>
      </w:pPr>
      <w:r>
        <w:rPr>
          <w:rFonts w:ascii="DejaVu Serif" w:hAnsi="DejaVu Serif"/>
          <w:lang w:val="en-US"/>
        </w:rPr>
        <w:t>Except to the extent expressly permitted under section 3 of the GATS Trust Instrument and section 10 of the Master Terms, the Beneficiary shall not:</w:t>
      </w:r>
    </w:p>
    <w:p>
      <w:pPr>
        <w:pStyle w:val="AWGNumberedListAlt42C"/>
        <w:numPr>
          <w:ilvl w:val="5"/>
          <w:numId w:val="2"/>
        </w:numPr>
        <w:rPr>
          <w:rFonts w:ascii="DejaVu Serif" w:hAnsi="DejaVu Serif"/>
        </w:rPr>
      </w:pPr>
      <w:r>
        <w:rPr>
          <w:rFonts w:ascii="DejaVu Serif" w:hAnsi="DejaVu Serif"/>
          <w:lang w:val="en-US"/>
        </w:rPr>
        <w:t xml:space="preserve">assign or transfer all or a portion of the </w:t>
      </w:r>
      <w:r>
        <w:rPr>
          <w:rFonts w:ascii="DejaVu Serif" w:hAnsi="DejaVu Serif"/>
        </w:rPr>
        <w:t>Beneficial</w:t>
      </w:r>
      <w:r>
        <w:rPr>
          <w:rFonts w:ascii="DejaVu Serif" w:hAnsi="DejaVu Serif"/>
          <w:lang w:val="en-US"/>
        </w:rPr>
        <w:t xml:space="preserve"> Interest nor any of its Rights nor Obligations; or</w:t>
      </w:r>
    </w:p>
    <w:p>
      <w:pPr>
        <w:pStyle w:val="AWGNumberedListAlt42C"/>
        <w:numPr>
          <w:ilvl w:val="5"/>
          <w:numId w:val="2"/>
        </w:numPr>
        <w:rPr>
          <w:rFonts w:ascii="DejaVu Serif" w:hAnsi="DejaVu Serif"/>
        </w:rPr>
      </w:pPr>
      <w:r>
        <w:rPr>
          <w:rFonts w:ascii="DejaVu Serif" w:hAnsi="DejaVu Serif"/>
        </w:rPr>
        <w:t>grant any Security Interest in the Beneficial Interest.</w:t>
      </w:r>
    </w:p>
    <w:p>
      <w:pPr>
        <w:pStyle w:val="AWGNumberedList12C"/>
        <w:numPr>
          <w:ilvl w:val="0"/>
          <w:numId w:val="2"/>
        </w:numPr>
        <w:rPr>
          <w:rFonts w:ascii="DejaVu Serif" w:hAnsi="DejaVu Serif"/>
        </w:rPr>
      </w:pPr>
      <w:bookmarkStart w:id="8" w:name="_Toc525831076"/>
      <w:r>
        <w:rPr>
          <w:rFonts w:ascii="DejaVu Serif" w:hAnsi="DejaVu Serif"/>
        </w:rPr>
        <w:t>Miscellaneous</w:t>
      </w:r>
      <w:bookmarkEnd w:id="8"/>
    </w:p>
    <w:p>
      <w:pPr>
        <w:pStyle w:val="AWGNumberedList22C"/>
        <w:numPr>
          <w:ilvl w:val="1"/>
          <w:numId w:val="2"/>
        </w:numPr>
        <w:rPr>
          <w:rFonts w:ascii="DejaVu Serif" w:hAnsi="DejaVu Serif"/>
        </w:rPr>
      </w:pPr>
      <w:bookmarkStart w:id="9" w:name="_Toc525831084"/>
      <w:bookmarkEnd w:id="9"/>
      <w:r>
        <w:rPr>
          <w:rFonts w:ascii="DejaVu Serif" w:hAnsi="DejaVu Serif"/>
        </w:rPr>
        <w:t>Electronic and Digital Execution and Delivery</w:t>
      </w:r>
    </w:p>
    <w:p>
      <w:pPr>
        <w:pStyle w:val="AWGNumberedListAlt32C"/>
        <w:numPr>
          <w:ilvl w:val="3"/>
          <w:numId w:val="2"/>
        </w:numPr>
        <w:rPr>
          <w:rFonts w:ascii="DejaVu Serif" w:hAnsi="DejaVu Serif"/>
        </w:rPr>
      </w:pPr>
      <w:r>
        <w:rPr>
          <w:rFonts w:ascii="DejaVu Serif" w:hAnsi="DejaVu Serif"/>
        </w:rPr>
        <w:t xml:space="preserve">The </w:t>
      </w:r>
      <w:r>
        <w:rPr>
          <w:rFonts w:ascii="DejaVu Serif" w:hAnsi="DejaVu Serif"/>
          <w:lang w:val="en-US"/>
        </w:rPr>
        <w:t>GATS Trust</w:t>
      </w:r>
      <w:r>
        <w:rPr>
          <w:rFonts w:ascii="DejaVu Serif" w:hAnsi="DejaVu Serif"/>
        </w:rPr>
        <w:t xml:space="preserve"> agrees that:</w:t>
      </w:r>
    </w:p>
    <w:p>
      <w:pPr>
        <w:pStyle w:val="AWGNumberedListAlt42C"/>
        <w:numPr>
          <w:ilvl w:val="5"/>
          <w:numId w:val="2"/>
        </w:numPr>
        <w:rPr>
          <w:rFonts w:ascii="DejaVu Serif" w:hAnsi="DejaVu Serif"/>
        </w:rPr>
      </w:pPr>
      <w:r>
        <w:rPr>
          <w:rFonts w:ascii="DejaVu Serif" w:hAnsi="DejaVu Serif"/>
        </w:rPr>
        <w:t xml:space="preserve">the Beneficiary shall be entitled to rely on the signature, execution, delivery, effect, authentication and time-stamping of this Certificate </w:t>
      </w:r>
      <w:r>
        <w:rPr>
          <w:rFonts w:ascii="DejaVu Serif" w:hAnsi="DejaVu Serif"/>
          <w:lang w:val="en-US"/>
        </w:rPr>
        <w:t>effected</w:t>
      </w:r>
      <w:r>
        <w:rPr>
          <w:rFonts w:ascii="DejaVu Serif" w:hAnsi="DejaVu Serif"/>
        </w:rPr>
        <w:t xml:space="preserve"> electronically or digitally; and </w:t>
      </w:r>
    </w:p>
    <w:p>
      <w:pPr>
        <w:pStyle w:val="AWGNumberedListAlt42C"/>
        <w:numPr>
          <w:ilvl w:val="5"/>
          <w:numId w:val="2"/>
        </w:numPr>
        <w:rPr>
          <w:rFonts w:ascii="DejaVu Serif" w:hAnsi="DejaVu Serif"/>
        </w:rPr>
      </w:pPr>
      <w:r>
        <w:rPr>
          <w:rFonts w:ascii="DejaVu Serif" w:hAnsi="DejaVu Serif"/>
        </w:rPr>
        <w:t>the signature, execution, delivery, effect, authentication and time-stamping of this Certificate, effected electronically or digitally, shall constitute a legally binding instrument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 xml:space="preserve">in each case as if it had been, as </w:t>
      </w:r>
      <w:r>
        <w:rPr>
          <w:rFonts w:ascii="DejaVu Serif" w:hAnsi="DejaVu Serif"/>
        </w:rPr>
        <w:t>applicable</w:t>
      </w:r>
      <w:r>
        <w:rPr>
          <w:rFonts w:ascii="DejaVu Serif" w:hAnsi="DejaVu Serif"/>
          <w:lang w:val="en-US"/>
        </w:rPr>
        <w:t>, signed, executed, delivered, effected, authenticated or time-stamped manually.</w:t>
      </w:r>
    </w:p>
    <w:p>
      <w:pPr>
        <w:pStyle w:val="AWGNumberedListAlt32C"/>
        <w:numPr>
          <w:ilvl w:val="3"/>
          <w:numId w:val="2"/>
        </w:numPr>
        <w:rPr/>
      </w:pPr>
      <w:r>
        <w:rPr>
          <w:rFonts w:ascii="DejaVu Serif" w:hAnsi="DejaVu Serif"/>
          <w:lang w:val="en-US"/>
        </w:rPr>
        <w:t>This Certificate may exist in a duplicate manually executed and authenticated original and also in one or more duplicate electronic originals, duplicate electronic copies or printed duplicate hardcopies. To the extent there is any conflict or inconsistency between the electronic original stored on the GATS Platform on the one hand and, on the other, the duplicate manually executed and the authenticated original, any other duplicate electronic original, duplicate electronic copy or printed duplicate hardcopy, the electronic original stored on the GATS Platform shall prevail.</w:t>
      </w:r>
    </w:p>
    <w:p>
      <w:pPr>
        <w:pStyle w:val="AWGNumberedListAlt32C"/>
        <w:numPr>
          <w:ilvl w:val="3"/>
          <w:numId w:val="2"/>
        </w:numPr>
        <w:rPr/>
      </w:pPr>
      <w:r>
        <w:rPr>
          <w:rFonts w:ascii="DejaVu Serif" w:hAnsi="DejaVu Serif"/>
          <w:lang w:val="en-US"/>
        </w:rPr>
        <w:t xml:space="preserve">The GATS Trust </w:t>
      </w:r>
      <w:r>
        <w:rPr>
          <w:rFonts w:ascii="DejaVu Serif" w:hAnsi="DejaVu Serif"/>
        </w:rPr>
        <w:t xml:space="preserve">consents to any person using any technique made available (or advised as being available) on the GATS Platform to authenticate any electronic </w:t>
      </w:r>
      <w:r>
        <w:rPr>
          <w:rFonts w:eastAsia="Calibri" w:cs="" w:ascii="DejaVu Serif" w:hAnsi="DejaVu Serif"/>
          <w:color w:val="000000" w:themeColor="text1"/>
          <w:kern w:val="0"/>
          <w:sz w:val="18"/>
          <w:szCs w:val="20"/>
          <w:lang w:val="en-GB" w:eastAsia="ja-JP" w:bidi="ar-SA"/>
        </w:rPr>
        <w:t>original or copy</w:t>
      </w:r>
      <w:r>
        <w:rPr>
          <w:rFonts w:ascii="DejaVu Serif" w:hAnsi="DejaVu Serif"/>
        </w:rPr>
        <w:t xml:space="preserve"> or duplicate hardcopy of this Certificate or validate any digital signature forming part of it.</w:t>
      </w:r>
    </w:p>
    <w:p>
      <w:pPr>
        <w:pStyle w:val="AWGNumberedList22C"/>
        <w:numPr>
          <w:ilvl w:val="1"/>
          <w:numId w:val="2"/>
        </w:numPr>
        <w:rPr>
          <w:rFonts w:ascii="DejaVu Serif" w:hAnsi="DejaVu Serif"/>
        </w:rPr>
      </w:pPr>
      <w:r>
        <w:rPr>
          <w:rFonts w:ascii="DejaVu Serif" w:hAnsi="DejaVu Serif"/>
          <w:lang w:val="en-US"/>
        </w:rPr>
        <w:t>GATS Forms</w:t>
      </w:r>
    </w:p>
    <w:p>
      <w:pPr>
        <w:pStyle w:val="AWGBodyText12C"/>
        <w:numPr>
          <w:ilvl w:val="0"/>
          <w:numId w:val="0"/>
        </w:numPr>
        <w:ind w:left="908" w:hanging="0"/>
        <w:rPr>
          <w:rFonts w:ascii="DejaVu Serif" w:hAnsi="DejaVu Serif"/>
        </w:rPr>
      </w:pPr>
      <w:r>
        <w:rPr>
          <w:rFonts w:ascii="DejaVu Serif" w:hAnsi="DejaVu Serif"/>
          <w:lang w:val="en-US"/>
        </w:rPr>
        <w:t>This Certificate is in the form of version 1.0 of the GATS Form for this Certificate.</w:t>
      </w:r>
    </w:p>
    <w:p>
      <w:pPr>
        <w:pStyle w:val="AWGNumberedList22C"/>
        <w:numPr>
          <w:ilvl w:val="1"/>
          <w:numId w:val="2"/>
        </w:numPr>
        <w:rPr>
          <w:rFonts w:ascii="DejaVu Serif" w:hAnsi="DejaVu Serif"/>
        </w:rPr>
      </w:pPr>
      <w:bookmarkStart w:id="10" w:name="_Toc525831085"/>
      <w:bookmarkStart w:id="11" w:name="_Toc5258310841"/>
      <w:bookmarkEnd w:id="11"/>
      <w:r>
        <w:rPr>
          <w:rFonts w:ascii="DejaVu Serif" w:hAnsi="DejaVu Serif"/>
          <w:lang w:val="en-US"/>
        </w:rPr>
        <w:t>Governing Law</w:t>
      </w:r>
      <w:bookmarkEnd w:id="10"/>
    </w:p>
    <w:p>
      <w:pPr>
        <w:pStyle w:val="AWGBodyText12C"/>
        <w:numPr>
          <w:ilvl w:val="0"/>
          <w:numId w:val="0"/>
        </w:numPr>
        <w:ind w:left="908" w:hanging="0"/>
        <w:rPr>
          <w:rFonts w:ascii="DejaVu Serif" w:hAnsi="DejaVu Serif"/>
        </w:rPr>
      </w:pPr>
      <w:r>
        <w:rPr>
          <w:rFonts w:ascii="DejaVu Serif" w:hAnsi="DejaVu Serif"/>
          <w:lang w:val="en-US"/>
        </w:rPr>
        <w:t>THIS CERTIFICATE AND THE BENEFICIAL INTEREST REPRESENTED BY IT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CERTIFICATE IS BEING DELIVERED IN THE STATE OF UTAH.</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rPr>
          <w:rFonts w:ascii="DejaVu Serif" w:hAnsi="DejaVu Serif"/>
          <w:b/>
          <w:b/>
          <w:lang w:val="en-US"/>
        </w:rPr>
      </w:pPr>
      <w:r>
        <w:rPr>
          <w:b/>
          <w:lang w:val="en-US"/>
        </w:rPr>
      </w:r>
    </w:p>
    <w:p>
      <w:pPr>
        <w:pStyle w:val="AWGBodyText"/>
        <w:jc w:val="center"/>
        <w:rPr>
          <w:rFonts w:ascii="DejaVu Serif" w:hAnsi="DejaVu Serif"/>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lang w:val="en-US"/>
        </w:rPr>
        <w:t>IN WITNESS WHEREOF</w:t>
      </w:r>
      <w:r>
        <w:rPr>
          <w:lang w:val="en-US"/>
        </w:rPr>
        <w:t>, this Certificate been duly executed by the GATS Trust on the date on which the Effective Time occurred.</w:t>
      </w:r>
    </w:p>
    <w:tbl>
      <w:tblPr>
        <w:tblStyle w:val="TableGrid"/>
        <w:tblW w:w="9356" w:type="dxa"/>
        <w:jc w:val="left"/>
        <w:tblInd w:w="28" w:type="dxa"/>
        <w:tblCellMar>
          <w:top w:w="28" w:type="dxa"/>
          <w:left w:w="28" w:type="dxa"/>
          <w:bottom w:w="28" w:type="dxa"/>
          <w:right w:w="28" w:type="dxa"/>
        </w:tblCellMar>
        <w:tblLook w:val="04a0" w:noVBand="1" w:noHBand="0" w:lastColumn="0" w:firstColumn="1" w:lastRow="0" w:firstRow="1"/>
      </w:tblPr>
      <w:tblGrid>
        <w:gridCol w:w="2984"/>
        <w:gridCol w:w="6371"/>
      </w:tblGrid>
      <w:tr>
        <w:trPr/>
        <w:tc>
          <w:tcPr>
            <w:tcW w:w="2984" w:type="dxa"/>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371" w:type="dxa"/>
            <w:tcBorders>
              <w:top w:val="nil"/>
              <w:left w:val="nil"/>
              <w:bottom w:val="nil"/>
              <w:right w:val="nil"/>
            </w:tcBorders>
            <w:shd w:color="auto" w:fill="auto" w:val="clear"/>
          </w:tcPr>
          <w:p>
            <w:pPr>
              <w:pStyle w:val="1p"/>
              <w:spacing w:lineRule="auto" w:line="240" w:before="0" w:after="0"/>
              <w:rPr>
                <w:rFonts w:ascii="DejaVu Serif" w:hAnsi="DejaVu Serif"/>
                <w:sz w:val="18"/>
                <w:szCs w:val="18"/>
              </w:rPr>
            </w:pPr>
            <w:r>
              <w:rPr/>
              <w:t>GATS ${trust.uin} BUSINESS TRUST</w:t>
            </w:r>
          </w:p>
        </w:tc>
      </w:tr>
      <w:tr>
        <w:trPr/>
        <w:tc>
          <w:tcPr>
            <w:tcW w:w="2984" w:type="dxa"/>
            <w:tcBorders>
              <w:top w:val="nil"/>
              <w:left w:val="nil"/>
              <w:bottom w:val="nil"/>
              <w:right w:val="nil"/>
            </w:tcBorders>
            <w:shd w:fill="auto" w:val="clear"/>
          </w:tcPr>
          <w:p>
            <w:pPr>
              <w:pStyle w:val="AWGBodyText"/>
              <w:spacing w:lineRule="auto" w:line="240" w:before="0" w:after="0"/>
              <w:jc w:val="right"/>
              <w:rPr>
                <w:rFonts w:ascii="DejaVu Serif" w:hAnsi="DejaVu Serif"/>
                <w:sz w:val="18"/>
                <w:szCs w:val="18"/>
              </w:rPr>
            </w:pPr>
            <w:r>
              <w:rPr>
                <w:sz w:val="18"/>
                <w:szCs w:val="18"/>
                <w:lang w:val="en-US"/>
              </w:rPr>
              <w:t>By:</w:t>
            </w:r>
          </w:p>
        </w:tc>
        <w:tc>
          <w:tcPr>
            <w:tcW w:w="6371" w:type="dxa"/>
            <w:tcBorders>
              <w:top w:val="nil"/>
              <w:left w:val="nil"/>
              <w:bottom w:val="nil"/>
              <w:right w:val="nil"/>
            </w:tcBorders>
            <w:shd w:color="auto" w:fill="auto" w:val="clear"/>
          </w:tcPr>
          <w:p>
            <w:pPr>
              <w:pStyle w:val="1p"/>
              <w:spacing w:lineRule="auto" w:line="240" w:before="0" w:after="0"/>
              <w:rPr>
                <w:rFonts w:ascii="DejaVu Serif" w:hAnsi="DejaVu Serif"/>
                <w:sz w:val="18"/>
                <w:szCs w:val="18"/>
              </w:rPr>
            </w:pPr>
            <w:r>
              <w:rPr/>
              <w:t>${trustee.name}</w:t>
            </w:r>
          </w:p>
        </w:tc>
      </w:tr>
      <w:tr>
        <w:trPr/>
        <w:tc>
          <w:tcPr>
            <w:tcW w:w="2984" w:type="dxa"/>
            <w:tcBorders>
              <w:top w:val="nil"/>
              <w:left w:val="nil"/>
              <w:bottom w:val="nil"/>
              <w:right w:val="nil"/>
            </w:tcBorders>
            <w:shd w:fill="auto" w:val="clear"/>
          </w:tcPr>
          <w:p>
            <w:pPr>
              <w:pStyle w:val="AWGBodyText"/>
              <w:spacing w:lineRule="auto" w:line="240" w:before="0" w:after="0"/>
              <w:jc w:val="right"/>
              <w:rPr>
                <w:rFonts w:ascii="DejaVu Serif" w:hAnsi="DejaVu Serif"/>
                <w:sz w:val="18"/>
                <w:szCs w:val="18"/>
              </w:rPr>
            </w:pPr>
            <w:r>
              <w:rPr>
                <w:sz w:val="18"/>
                <w:szCs w:val="18"/>
                <w:lang w:val="en-US"/>
              </w:rPr>
              <w:t>Its:</w:t>
            </w:r>
          </w:p>
        </w:tc>
        <w:tc>
          <w:tcPr>
            <w:tcW w:w="6371" w:type="dxa"/>
            <w:tcBorders>
              <w:top w:val="nil"/>
              <w:left w:val="nil"/>
              <w:bottom w:val="nil"/>
              <w:right w:val="nil"/>
            </w:tcBorders>
            <w:shd w:color="auto" w:fill="auto" w:val="clear"/>
          </w:tcPr>
          <w:p>
            <w:pPr>
              <w:pStyle w:val="AWGBodyText"/>
              <w:spacing w:lineRule="auto" w:line="240" w:before="0" w:after="0"/>
              <w:rPr>
                <w:rFonts w:ascii="DejaVu Serif" w:hAnsi="DejaVu Serif"/>
                <w:sz w:val="18"/>
                <w:szCs w:val="18"/>
              </w:rPr>
            </w:pPr>
            <w:r>
              <w:rPr>
                <w:sz w:val="18"/>
                <w:szCs w:val="18"/>
                <w:lang w:val="en-US"/>
              </w:rPr>
              <w:t>Trustee</w:t>
            </w:r>
          </w:p>
        </w:tc>
      </w:tr>
    </w:tbl>
    <w:p>
      <w:pPr>
        <w:pStyle w:val="Normal"/>
        <w:spacing w:before="0" w:after="0"/>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as Trustee</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0"/>
            <w:r>
              <w:commentReference w:id="0"/>
            </w:r>
            <w:r>
              <w:rPr/>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818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1"/>
        </w:numPr>
        <w:rPr>
          <w:rFonts w:ascii="DejaVu Serif" w:hAnsi="DejaVu Serif"/>
        </w:rPr>
      </w:pPr>
      <w:bookmarkStart w:id="13" w:name="_Ref521431447"/>
      <w:r>
        <w:rPr>
          <w:lang w:val="en-US"/>
        </w:rPr>
        <w:br/>
      </w:r>
      <w:bookmarkStart w:id="14" w:name="_Ref530342056"/>
      <w:bookmarkEnd w:id="13"/>
      <w:r>
        <w:rPr>
          <w:lang w:val="en-US"/>
        </w:rPr>
        <w:t>Description of GATS Trust</w:t>
      </w:r>
      <w:bookmarkEnd w:id="14"/>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b/>
                <w:lang w:val="en-US"/>
              </w:rPr>
              <w:t>Trust Branch</w:t>
            </w:r>
          </w:p>
        </w:tc>
        <w:tc>
          <w:tcPr>
            <w:tcW w:w="973" w:type="dxa"/>
            <w:tcBorders/>
            <w:shd w:fill="auto" w:val="clear"/>
          </w:tcPr>
          <w:p>
            <w:pPr>
              <w:pStyle w:val="AWGBodyText"/>
              <w:spacing w:lineRule="auto" w:line="240" w:before="0" w:after="0"/>
              <w:rPr>
                <w:b/>
                <w:b/>
                <w:lang w:val="en-US"/>
              </w:rPr>
            </w:pPr>
            <w:r>
              <w:rPr>
                <w:b/>
                <w:lang w:val="en-US"/>
              </w:rPr>
              <w:t>UIN</w:t>
            </w:r>
          </w:p>
        </w:tc>
        <w:tc>
          <w:tcPr>
            <w:tcW w:w="2204" w:type="dxa"/>
            <w:tcBorders/>
            <w:shd w:fill="auto" w:val="clear"/>
          </w:tcPr>
          <w:p>
            <w:pPr>
              <w:pStyle w:val="AWGBodyText"/>
              <w:spacing w:lineRule="auto" w:line="240" w:before="0" w:after="0"/>
              <w:rPr>
                <w:b/>
                <w:b/>
                <w:lang w:val="en-US"/>
              </w:rPr>
            </w:pPr>
            <w:r>
              <w:rPr>
                <w:b/>
                <w:lang w:val="en-US"/>
              </w:rPr>
              <w:t>Name</w:t>
            </w:r>
          </w:p>
        </w:tc>
        <w:tc>
          <w:tcPr>
            <w:tcW w:w="3520" w:type="dxa"/>
            <w:tcBorders/>
            <w:shd w:fill="auto" w:val="clear"/>
          </w:tcPr>
          <w:p>
            <w:pPr>
              <w:pStyle w:val="AWGBodyText"/>
              <w:spacing w:lineRule="auto" w:line="240" w:before="0" w:after="0"/>
              <w:jc w:val="left"/>
              <w:rPr>
                <w:b/>
                <w:b/>
                <w:lang w:val="en-US"/>
              </w:rPr>
            </w:pPr>
            <w:r>
              <w:rPr>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lang w:val="en-US"/>
              </w:rPr>
              <w:t>United States; Utah business trust (UT-B)</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color w:val="000000"/>
                <w:kern w:val="0"/>
                <w:sz w:val="18"/>
                <w:szCs w:val="20"/>
                <w:lang w:val="en-US" w:eastAsia="ja-JP" w:bidi="ar-SA"/>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1"/>
        </w:numPr>
        <w:rPr>
          <w:lang w:val="en-US"/>
        </w:rPr>
      </w:pPr>
      <w:r>
        <w:rPr>
          <w:lang w:val="en-US"/>
        </w:rPr>
        <w:br/>
      </w:r>
      <w:bookmarkStart w:id="19" w:name="_Ref527127320"/>
      <w:r>
        <w:rPr>
          <w:lang w:val="en-US"/>
        </w:rPr>
        <w:t>Party Details</w:t>
      </w:r>
      <w:bookmarkEnd w:id="1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b/>
                <w:lang w:val="en-US"/>
              </w:rPr>
              <w:t>1</w:t>
            </w:r>
          </w:p>
        </w:tc>
        <w:tc>
          <w:tcPr>
            <w:tcW w:w="3498" w:type="dxa"/>
            <w:tcBorders/>
            <w:shd w:fill="auto" w:val="clear"/>
          </w:tcPr>
          <w:p>
            <w:pPr>
              <w:pStyle w:val="AWGBodyText"/>
              <w:spacing w:lineRule="auto" w:line="240" w:before="0" w:after="0"/>
              <w:jc w:val="left"/>
              <w:rPr>
                <w:b/>
                <w:b/>
                <w:lang w:val="en-US"/>
              </w:rPr>
            </w:pPr>
            <w:r>
              <w:rPr>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b/>
                <w:b/>
                <w:lang w:val="en-US"/>
              </w:rPr>
            </w:pPr>
            <w:r>
              <w:rPr>
                <w:b/>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spacing w:before="0" w:after="0"/>
        <w:rPr>
          <w:rFonts w:ascii="DejaVu Serif" w:hAnsi="DejaVu Serif"/>
          <w:u w:val="none"/>
        </w:rPr>
      </w:pPr>
      <w:r>
        <w:rPr>
          <w:rFonts w:ascii="DejaVu Serif" w:hAnsi="DejaVu Serif"/>
          <w:u w:val="none"/>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spacing w:before="0" w:after="120"/>
        <w:rPr/>
      </w:pPr>
      <w:r>
        <w:rPr/>
      </w:r>
    </w:p>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1:11:5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609046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7</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0" w:name="__DdeLink__945_371514061052"/>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sdt>
    <w:sdtPr>
      <w:docPartObj>
        <w:docPartGallery w:val="Page Numbers (Bottom of Page)"/>
        <w:docPartUnique w:val="true"/>
      </w:docPartObj>
      <w:id w:val="1160823382"/>
    </w:sdtPr>
    <w:sdtContent>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7</w:t>
        </w:r>
        <w:r>
          <w:rPr>
            <w:sz w:val="18"/>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12" w:name="__DdeLink__945_371514061054"/>
          <w:r>
            <w:rPr>
              <w:sz w:val="18"/>
              <w:szCs w:val="18"/>
            </w:rPr>
            <w:t>GATS Form Version:</w:t>
          </w:r>
          <w:bookmarkEnd w:id="1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bookmarkStart w:id="15" w:name="__DdeLink__2142_3405660118"/>
    <w:bookmarkEnd w:id="15"/>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7</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6" w:name="__DdeLink__945_37151406101111"/>
          <w:r>
            <w:rPr>
              <w:sz w:val="18"/>
              <w:szCs w:val="18"/>
            </w:rPr>
            <w:t>GATS Form Version:</w:t>
          </w:r>
          <w:bookmarkEnd w:id="1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bookmarkStart w:id="17" w:name="__DdeLink__2142_34056601181"/>
    <w:bookmarkStart w:id="18" w:name="__DdeLink__2142_34056601181"/>
    <w:bookmarkEnd w:id="18"/>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7</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20" w:name="__DdeLink__945_371514061056"/>
          <w:r>
            <w:rPr>
              <w:sz w:val="18"/>
              <w:szCs w:val="18"/>
            </w:rPr>
            <w:t>GATS Form Version:</w:t>
          </w:r>
          <w:bookmarkEnd w:id="2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widowControl w:val="false"/>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comments" Target="comment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6014-7403-4644-8301-16F94841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LibreOffice/6.4.3.2$MacOSX_X86_64 LibreOffice_project/747b5d0ebf89f41c860ec2a39efd7cb15b54f2d8</Application>
  <Pages>7</Pages>
  <Words>1246</Words>
  <Characters>7055</Characters>
  <CharactersWithSpaces>8151</CharactersWithSpaces>
  <Paragraphs>134</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2020-01-17T22:23:00Z</dcterms:created>
  <dc:creator>Pearson, Dominic</dc:creator>
  <dc:description/>
  <dc:language>en-US</dc:language>
  <cp:lastModifiedBy/>
  <cp:lastPrinted>2019-03-29T16:22:00Z</cp:lastPrinted>
  <dcterms:modified xsi:type="dcterms:W3CDTF">2020-10-05T08:19:01Z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#4814-5679-0657v4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